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5FF3" w14:textId="77777777" w:rsidR="00174ADE" w:rsidRDefault="00174ADE" w:rsidP="00174ADE">
      <w:pPr>
        <w:jc w:val="center"/>
        <w:rPr>
          <w:rFonts w:ascii="Arial" w:eastAsia="Arial" w:hAnsi="Arial" w:cs="Arial"/>
          <w:color w:val="000000" w:themeColor="text1"/>
          <w:sz w:val="32"/>
          <w:szCs w:val="32"/>
        </w:rPr>
      </w:pPr>
      <w:r w:rsidRPr="354A3A4B">
        <w:rPr>
          <w:rFonts w:ascii="Arial" w:eastAsia="Arial" w:hAnsi="Arial" w:cs="Arial"/>
          <w:color w:val="000000" w:themeColor="text1"/>
          <w:sz w:val="32"/>
          <w:szCs w:val="32"/>
        </w:rPr>
        <w:t xml:space="preserve">Introduction to Biotechnology Techniques </w:t>
      </w:r>
    </w:p>
    <w:p w14:paraId="0FC9CCAA" w14:textId="77777777" w:rsidR="00174ADE" w:rsidRDefault="00174ADE" w:rsidP="00174ADE">
      <w:pPr>
        <w:rPr>
          <w:rFonts w:ascii="Arial" w:eastAsia="Arial" w:hAnsi="Arial" w:cs="Arial"/>
          <w:color w:val="000000" w:themeColor="text1"/>
          <w:sz w:val="24"/>
          <w:szCs w:val="24"/>
        </w:rPr>
      </w:pPr>
    </w:p>
    <w:p w14:paraId="4BBD5200"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Objectives:</w:t>
      </w:r>
    </w:p>
    <w:p w14:paraId="38FFA557" w14:textId="77777777" w:rsidR="00174ADE" w:rsidRDefault="00174ADE" w:rsidP="00174ADE">
      <w:pPr>
        <w:pStyle w:val="ListParagraph"/>
        <w:numPr>
          <w:ilvl w:val="0"/>
          <w:numId w:val="9"/>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Define biotechnology and discuss its uses.</w:t>
      </w:r>
    </w:p>
    <w:p w14:paraId="4276BE31" w14:textId="77777777" w:rsidR="00174ADE" w:rsidRDefault="00174ADE" w:rsidP="00174ADE">
      <w:pPr>
        <w:pStyle w:val="ListParagraph"/>
        <w:numPr>
          <w:ilvl w:val="0"/>
          <w:numId w:val="9"/>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Demonstrate proper use of a micropipette to move small volumes of liquid.</w:t>
      </w:r>
    </w:p>
    <w:p w14:paraId="606B317E" w14:textId="77777777" w:rsidR="00174ADE" w:rsidRDefault="00174ADE" w:rsidP="00174ADE">
      <w:pPr>
        <w:pStyle w:val="ListParagraph"/>
        <w:numPr>
          <w:ilvl w:val="0"/>
          <w:numId w:val="9"/>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Define transformation.</w:t>
      </w:r>
    </w:p>
    <w:p w14:paraId="0B56AADC" w14:textId="77777777" w:rsidR="00174ADE" w:rsidRDefault="00174ADE" w:rsidP="00174ADE">
      <w:pPr>
        <w:pStyle w:val="ListParagraph"/>
        <w:numPr>
          <w:ilvl w:val="0"/>
          <w:numId w:val="9"/>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Perform gel electrophoresis and interpret the results.</w:t>
      </w:r>
    </w:p>
    <w:p w14:paraId="16E5659C" w14:textId="2BE0A304" w:rsidR="00174ADE" w:rsidRDefault="00174ADE" w:rsidP="00174ADE">
      <w:pPr>
        <w:pStyle w:val="ListParagraph"/>
        <w:numPr>
          <w:ilvl w:val="0"/>
          <w:numId w:val="9"/>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Observe transformation in </w:t>
      </w:r>
      <w:r w:rsidRPr="354A3A4B">
        <w:rPr>
          <w:rFonts w:ascii="Arial" w:eastAsia="Arial" w:hAnsi="Arial" w:cs="Arial"/>
          <w:i/>
          <w:iCs/>
          <w:color w:val="000000" w:themeColor="text1"/>
          <w:sz w:val="24"/>
          <w:szCs w:val="24"/>
        </w:rPr>
        <w:t xml:space="preserve">E. coli </w:t>
      </w:r>
      <w:r w:rsidRPr="354A3A4B">
        <w:rPr>
          <w:rFonts w:ascii="Arial" w:eastAsia="Arial" w:hAnsi="Arial" w:cs="Arial"/>
          <w:color w:val="000000" w:themeColor="text1"/>
          <w:sz w:val="24"/>
          <w:szCs w:val="24"/>
        </w:rPr>
        <w:t xml:space="preserve">and discuss the difference </w:t>
      </w:r>
      <w:r w:rsidR="002316CB">
        <w:rPr>
          <w:rFonts w:ascii="Arial" w:eastAsia="Arial" w:hAnsi="Arial" w:cs="Arial"/>
          <w:color w:val="000000" w:themeColor="text1"/>
          <w:sz w:val="24"/>
          <w:szCs w:val="24"/>
        </w:rPr>
        <w:t>between</w:t>
      </w:r>
      <w:r w:rsidRPr="354A3A4B">
        <w:rPr>
          <w:rFonts w:ascii="Arial" w:eastAsia="Arial" w:hAnsi="Arial" w:cs="Arial"/>
          <w:color w:val="000000" w:themeColor="text1"/>
          <w:sz w:val="24"/>
          <w:szCs w:val="24"/>
        </w:rPr>
        <w:t xml:space="preserve"> DNA and protein.</w:t>
      </w:r>
    </w:p>
    <w:p w14:paraId="5DB72340" w14:textId="77777777" w:rsidR="00174ADE" w:rsidRDefault="00174ADE" w:rsidP="00174ADE">
      <w:pPr>
        <w:rPr>
          <w:rFonts w:ascii="Arial" w:eastAsia="Arial" w:hAnsi="Arial" w:cs="Arial"/>
          <w:b/>
          <w:bCs/>
          <w:color w:val="000000" w:themeColor="text1"/>
          <w:sz w:val="24"/>
          <w:szCs w:val="24"/>
        </w:rPr>
      </w:pPr>
    </w:p>
    <w:p w14:paraId="57383492" w14:textId="39BE89BE"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Introduction:</w:t>
      </w:r>
    </w:p>
    <w:p w14:paraId="2245B7C2"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Would you like to be able to cure tragic diseases, alleviate world hunger, and clean up the environment?  While these may have once seemed impossible feats, progress on each is being made using biotechnology.</w:t>
      </w:r>
    </w:p>
    <w:p w14:paraId="67A74479"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The fast-growing field of biotechnology combines biological sciences with technological advances.  With biotechnology, biological materials and processes are used to produce a variety of useful products, such as fuel, medicine, food, and information. Thanks to biotechnology, we can now mass produce human insulin for diabetics, create biofuels with bacteria, and modify crops like rice and corn to be more resistant to disease and pests.  </w:t>
      </w:r>
    </w:p>
    <w:p w14:paraId="16FABC3D"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There are many tools used in biotechnology.  In this lab you will learn to use a few of the </w:t>
      </w:r>
      <w:proofErr w:type="gramStart"/>
      <w:r w:rsidRPr="354A3A4B">
        <w:rPr>
          <w:rFonts w:ascii="Arial" w:eastAsia="Arial" w:hAnsi="Arial" w:cs="Arial"/>
          <w:color w:val="000000" w:themeColor="text1"/>
          <w:sz w:val="24"/>
          <w:szCs w:val="24"/>
        </w:rPr>
        <w:t>most commonly used</w:t>
      </w:r>
      <w:proofErr w:type="gramEnd"/>
      <w:r w:rsidRPr="354A3A4B">
        <w:rPr>
          <w:rFonts w:ascii="Arial" w:eastAsia="Arial" w:hAnsi="Arial" w:cs="Arial"/>
          <w:color w:val="000000" w:themeColor="text1"/>
          <w:sz w:val="24"/>
          <w:szCs w:val="24"/>
        </w:rPr>
        <w:t xml:space="preserve"> tools, like micropipettes, microcentrifuges, and gel electrophoresis.</w:t>
      </w:r>
    </w:p>
    <w:p w14:paraId="2C142151" w14:textId="77777777" w:rsidR="00174ADE" w:rsidRDefault="00174ADE" w:rsidP="00174ADE">
      <w:pPr>
        <w:rPr>
          <w:rFonts w:ascii="Arial" w:eastAsia="Arial" w:hAnsi="Arial" w:cs="Arial"/>
          <w:color w:val="000000" w:themeColor="text1"/>
          <w:sz w:val="24"/>
          <w:szCs w:val="24"/>
        </w:rPr>
      </w:pPr>
    </w:p>
    <w:p w14:paraId="1B4ED9E6" w14:textId="5AB382A1"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 xml:space="preserve">Activity 1: Using a Micropipette and </w:t>
      </w:r>
      <w:proofErr w:type="gramStart"/>
      <w:r w:rsidR="00DE63BB">
        <w:rPr>
          <w:rFonts w:ascii="Arial" w:eastAsia="Arial" w:hAnsi="Arial" w:cs="Arial"/>
          <w:b/>
          <w:bCs/>
          <w:color w:val="000000" w:themeColor="text1"/>
          <w:sz w:val="24"/>
          <w:szCs w:val="24"/>
        </w:rPr>
        <w:t>m</w:t>
      </w:r>
      <w:r w:rsidRPr="354A3A4B">
        <w:rPr>
          <w:rFonts w:ascii="Arial" w:eastAsia="Arial" w:hAnsi="Arial" w:cs="Arial"/>
          <w:b/>
          <w:bCs/>
          <w:color w:val="000000" w:themeColor="text1"/>
          <w:sz w:val="24"/>
          <w:szCs w:val="24"/>
        </w:rPr>
        <w:t>icrocentrifuge</w:t>
      </w:r>
      <w:proofErr w:type="gramEnd"/>
    </w:p>
    <w:p w14:paraId="3B0A0C3F" w14:textId="5DCC0670"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A micropipette is an instrument that is used to measure very small volumes of liquid, often measured in microliters, which is 1/1000 of a ml.  Different types of micropipettes measure different amounts, usually ranging from 0.5-1,000 µl.  In this lab, we will be using micropipettes that can measure volumes of liquid ranging from 0.5-10 µl and 20-200 µl.  In activity 1, you will learn to properly use a micropipette to transfer tiny volumes of liquid accurately. This is a skill that requires practice and will be used again to load a gel in activities 2 and 3. </w:t>
      </w:r>
    </w:p>
    <w:p w14:paraId="0B848F80" w14:textId="7F4FBC99"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As seen in </w:t>
      </w:r>
      <w:r w:rsidRPr="354A3A4B">
        <w:rPr>
          <w:rFonts w:ascii="Arial" w:eastAsia="Arial" w:hAnsi="Arial" w:cs="Arial"/>
          <w:b/>
          <w:bCs/>
          <w:color w:val="000000" w:themeColor="text1"/>
          <w:sz w:val="24"/>
          <w:szCs w:val="24"/>
        </w:rPr>
        <w:t>Figure 1</w:t>
      </w:r>
      <w:r w:rsidRPr="354A3A4B">
        <w:rPr>
          <w:rFonts w:ascii="Arial" w:eastAsia="Arial" w:hAnsi="Arial" w:cs="Arial"/>
          <w:color w:val="000000" w:themeColor="text1"/>
          <w:sz w:val="24"/>
          <w:szCs w:val="24"/>
        </w:rPr>
        <w:t xml:space="preserve">, </w:t>
      </w:r>
      <w:r w:rsidR="003E21AA">
        <w:rPr>
          <w:rFonts w:ascii="Arial" w:eastAsia="Arial" w:hAnsi="Arial" w:cs="Arial"/>
          <w:color w:val="000000" w:themeColor="text1"/>
          <w:sz w:val="24"/>
          <w:szCs w:val="24"/>
        </w:rPr>
        <w:t>t</w:t>
      </w:r>
      <w:r w:rsidRPr="354A3A4B">
        <w:rPr>
          <w:rFonts w:ascii="Arial" w:eastAsia="Arial" w:hAnsi="Arial" w:cs="Arial"/>
          <w:color w:val="000000" w:themeColor="text1"/>
          <w:sz w:val="24"/>
          <w:szCs w:val="24"/>
        </w:rPr>
        <w:t xml:space="preserve">he top of the micropipette features a </w:t>
      </w:r>
      <w:r w:rsidRPr="354A3A4B">
        <w:rPr>
          <w:rFonts w:ascii="Arial" w:eastAsia="Arial" w:hAnsi="Arial" w:cs="Arial"/>
          <w:b/>
          <w:bCs/>
          <w:color w:val="000000" w:themeColor="text1"/>
          <w:sz w:val="24"/>
          <w:szCs w:val="24"/>
        </w:rPr>
        <w:t xml:space="preserve">plunger </w:t>
      </w:r>
      <w:r w:rsidRPr="354A3A4B">
        <w:rPr>
          <w:rFonts w:ascii="Arial" w:eastAsia="Arial" w:hAnsi="Arial" w:cs="Arial"/>
          <w:color w:val="000000" w:themeColor="text1"/>
          <w:sz w:val="24"/>
          <w:szCs w:val="24"/>
        </w:rPr>
        <w:t xml:space="preserve">that is used to draw up and expel liquid samples.   A disposable plastic </w:t>
      </w:r>
      <w:r w:rsidRPr="354A3A4B">
        <w:rPr>
          <w:rFonts w:ascii="Arial" w:eastAsia="Arial" w:hAnsi="Arial" w:cs="Arial"/>
          <w:b/>
          <w:bCs/>
          <w:color w:val="000000" w:themeColor="text1"/>
          <w:sz w:val="24"/>
          <w:szCs w:val="24"/>
        </w:rPr>
        <w:t xml:space="preserve">tip </w:t>
      </w:r>
      <w:r w:rsidRPr="354A3A4B">
        <w:rPr>
          <w:rFonts w:ascii="Arial" w:eastAsia="Arial" w:hAnsi="Arial" w:cs="Arial"/>
          <w:color w:val="000000" w:themeColor="text1"/>
          <w:sz w:val="24"/>
          <w:szCs w:val="24"/>
        </w:rPr>
        <w:t xml:space="preserve">is added to the end of the micropipette. The amount of liquid is determined by the setting on the </w:t>
      </w:r>
      <w:r w:rsidRPr="354A3A4B">
        <w:rPr>
          <w:rFonts w:ascii="Arial" w:eastAsia="Arial" w:hAnsi="Arial" w:cs="Arial"/>
          <w:b/>
          <w:bCs/>
          <w:color w:val="000000" w:themeColor="text1"/>
          <w:sz w:val="24"/>
          <w:szCs w:val="24"/>
        </w:rPr>
        <w:t>volume window</w:t>
      </w:r>
      <w:r w:rsidRPr="354A3A4B">
        <w:rPr>
          <w:rFonts w:ascii="Arial" w:eastAsia="Arial" w:hAnsi="Arial" w:cs="Arial"/>
          <w:color w:val="000000" w:themeColor="text1"/>
          <w:sz w:val="24"/>
          <w:szCs w:val="24"/>
        </w:rPr>
        <w:t xml:space="preserve">.  This setting can be adjusted by turning the volume setting dial.  It can also be changed </w:t>
      </w:r>
      <w:r w:rsidRPr="354A3A4B">
        <w:rPr>
          <w:rFonts w:ascii="Arial" w:eastAsia="Arial" w:hAnsi="Arial" w:cs="Arial"/>
          <w:color w:val="000000" w:themeColor="text1"/>
          <w:sz w:val="24"/>
          <w:szCs w:val="24"/>
        </w:rPr>
        <w:lastRenderedPageBreak/>
        <w:t xml:space="preserve">by turning the plunger.  After the liquid has been transferred, the plastic tip is ejected into a waste container by depressing the </w:t>
      </w:r>
      <w:r w:rsidRPr="354A3A4B">
        <w:rPr>
          <w:rFonts w:ascii="Arial" w:eastAsia="Arial" w:hAnsi="Arial" w:cs="Arial"/>
          <w:b/>
          <w:bCs/>
          <w:color w:val="000000" w:themeColor="text1"/>
          <w:sz w:val="24"/>
          <w:szCs w:val="24"/>
        </w:rPr>
        <w:t>tip ejector</w:t>
      </w:r>
      <w:r w:rsidRPr="354A3A4B">
        <w:rPr>
          <w:rFonts w:ascii="Arial" w:eastAsia="Arial" w:hAnsi="Arial" w:cs="Arial"/>
          <w:color w:val="000000" w:themeColor="text1"/>
          <w:sz w:val="24"/>
          <w:szCs w:val="24"/>
        </w:rPr>
        <w:t xml:space="preserve">, a separate button connected to a metal releasing lever. </w:t>
      </w:r>
    </w:p>
    <w:p w14:paraId="7781E755" w14:textId="77777777" w:rsidR="00174ADE" w:rsidRDefault="00174ADE" w:rsidP="00174ADE">
      <w:pPr>
        <w:rPr>
          <w:rFonts w:ascii="Arial" w:eastAsia="Arial" w:hAnsi="Arial" w:cs="Arial"/>
          <w:color w:val="000000" w:themeColor="text1"/>
          <w:sz w:val="24"/>
          <w:szCs w:val="24"/>
        </w:rPr>
      </w:pPr>
    </w:p>
    <w:p w14:paraId="4D948CCF" w14:textId="77777777" w:rsidR="00174ADE" w:rsidRDefault="00174ADE" w:rsidP="00174ADE">
      <w:pPr>
        <w:jc w:val="center"/>
        <w:rPr>
          <w:rFonts w:ascii="Arial" w:eastAsia="Arial" w:hAnsi="Arial" w:cs="Arial"/>
          <w:color w:val="000000" w:themeColor="text1"/>
          <w:sz w:val="24"/>
          <w:szCs w:val="24"/>
        </w:rPr>
      </w:pPr>
      <w:r>
        <w:rPr>
          <w:noProof/>
        </w:rPr>
        <w:drawing>
          <wp:inline distT="0" distB="0" distL="0" distR="0" wp14:anchorId="69639FAD" wp14:editId="2DF19680">
            <wp:extent cx="2905125" cy="4572000"/>
            <wp:effectExtent l="0" t="0" r="0" b="0"/>
            <wp:docPr id="540632134" name="Picture 54063213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05125" cy="4572000"/>
                    </a:xfrm>
                    <a:prstGeom prst="rect">
                      <a:avLst/>
                    </a:prstGeom>
                  </pic:spPr>
                </pic:pic>
              </a:graphicData>
            </a:graphic>
          </wp:inline>
        </w:drawing>
      </w:r>
      <w:r>
        <w:rPr>
          <w:noProof/>
        </w:rPr>
        <w:drawing>
          <wp:inline distT="0" distB="0" distL="0" distR="0" wp14:anchorId="2827807F" wp14:editId="0E79535E">
            <wp:extent cx="2143125" cy="2486025"/>
            <wp:effectExtent l="0" t="0" r="0" b="0"/>
            <wp:docPr id="1656753273" name="Picture 165675327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43125" cy="2486025"/>
                    </a:xfrm>
                    <a:prstGeom prst="rect">
                      <a:avLst/>
                    </a:prstGeom>
                  </pic:spPr>
                </pic:pic>
              </a:graphicData>
            </a:graphic>
          </wp:inline>
        </w:drawing>
      </w:r>
    </w:p>
    <w:p w14:paraId="56EAAE73"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 xml:space="preserve">Figure 1: </w:t>
      </w:r>
      <w:r w:rsidRPr="354A3A4B">
        <w:rPr>
          <w:rFonts w:ascii="Arial" w:eastAsia="Arial" w:hAnsi="Arial" w:cs="Arial"/>
          <w:color w:val="000000" w:themeColor="text1"/>
          <w:sz w:val="24"/>
          <w:szCs w:val="24"/>
        </w:rPr>
        <w:t xml:space="preserve">  The image on the left shows a micropipette on its side.  The image on the right shows the volume window of a micropipette that is set to 10.0 µl.</w:t>
      </w:r>
    </w:p>
    <w:p w14:paraId="04335609" w14:textId="77777777" w:rsidR="00174ADE" w:rsidRDefault="00174ADE" w:rsidP="00174ADE">
      <w:pPr>
        <w:rPr>
          <w:rFonts w:ascii="Arial" w:eastAsia="Arial" w:hAnsi="Arial" w:cs="Arial"/>
          <w:color w:val="000000" w:themeColor="text1"/>
          <w:sz w:val="24"/>
          <w:szCs w:val="24"/>
        </w:rPr>
      </w:pPr>
    </w:p>
    <w:p w14:paraId="40784C18" w14:textId="77777777" w:rsidR="00174ADE" w:rsidRDefault="00174ADE" w:rsidP="00174ADE">
      <w:pPr>
        <w:jc w:val="center"/>
        <w:rPr>
          <w:rFonts w:ascii="Arial" w:eastAsia="Arial" w:hAnsi="Arial" w:cs="Arial"/>
          <w:b/>
          <w:bCs/>
          <w:color w:val="000000" w:themeColor="text1"/>
          <w:sz w:val="24"/>
          <w:szCs w:val="24"/>
        </w:rPr>
      </w:pPr>
    </w:p>
    <w:p w14:paraId="620C10BB" w14:textId="77777777" w:rsidR="00174ADE" w:rsidRDefault="00174ADE" w:rsidP="00174ADE">
      <w:pPr>
        <w:jc w:val="center"/>
        <w:rPr>
          <w:rFonts w:ascii="Arial" w:eastAsia="Arial" w:hAnsi="Arial" w:cs="Arial"/>
          <w:b/>
          <w:bCs/>
          <w:color w:val="000000" w:themeColor="text1"/>
          <w:sz w:val="24"/>
          <w:szCs w:val="24"/>
        </w:rPr>
      </w:pPr>
      <w:r w:rsidRPr="354A3A4B">
        <w:rPr>
          <w:rFonts w:ascii="Arial" w:eastAsia="Arial" w:hAnsi="Arial" w:cs="Arial"/>
          <w:b/>
          <w:bCs/>
          <w:color w:val="000000" w:themeColor="text1"/>
          <w:sz w:val="24"/>
          <w:szCs w:val="24"/>
        </w:rPr>
        <w:t>Your instructor will demonstrate the proper use of a micropipette.</w:t>
      </w:r>
    </w:p>
    <w:p w14:paraId="03EAB1E0" w14:textId="47EADE14"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Procedure:</w:t>
      </w:r>
      <w:r w:rsidR="00AE1D56">
        <w:rPr>
          <w:rFonts w:ascii="Arial" w:eastAsia="Arial" w:hAnsi="Arial" w:cs="Arial"/>
          <w:b/>
          <w:bCs/>
          <w:color w:val="000000" w:themeColor="text1"/>
          <w:sz w:val="24"/>
          <w:szCs w:val="24"/>
        </w:rPr>
        <w:t xml:space="preserve"> </w:t>
      </w:r>
      <w:r w:rsidR="00AE1D56" w:rsidRPr="00AE1D56">
        <w:rPr>
          <w:rFonts w:ascii="Arial" w:eastAsia="Arial" w:hAnsi="Arial" w:cs="Arial"/>
          <w:color w:val="000000" w:themeColor="text1"/>
          <w:sz w:val="24"/>
          <w:szCs w:val="24"/>
        </w:rPr>
        <w:t>Work individually</w:t>
      </w:r>
    </w:p>
    <w:p w14:paraId="5DB68CFB"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Put on gloves.  It is always important to wear gloves in a biotech lab.</w:t>
      </w:r>
    </w:p>
    <w:p w14:paraId="3F4B5246"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Pour 20 ml of colored water from each of the class stock bottles into the 50 ml beakers in your tray.  </w:t>
      </w:r>
    </w:p>
    <w:p w14:paraId="47A02025"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Take a weigh boat and put it on your balance.  Zero, or tare, your balance.</w:t>
      </w:r>
    </w:p>
    <w:p w14:paraId="64FE07AD"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lastRenderedPageBreak/>
        <w:t>Using a P200 micropipette, rotate the volume setting dial so the numbers in the window read 100. Have your instructor check that your micropipette is set correctly and initial below.</w:t>
      </w:r>
    </w:p>
    <w:p w14:paraId="007968B2"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Instructor’s Initials: _________</w:t>
      </w:r>
    </w:p>
    <w:p w14:paraId="4CB216E8"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Hold the micropipette so that your thumb can reach the plunger.  The tip ejector button should be near the heel of your hand, so that it is easy for your thumb to reach it.  </w:t>
      </w:r>
      <w:r w:rsidRPr="354A3A4B">
        <w:rPr>
          <w:rFonts w:ascii="Arial" w:eastAsia="Arial" w:hAnsi="Arial" w:cs="Arial"/>
          <w:b/>
          <w:bCs/>
          <w:color w:val="000000" w:themeColor="text1"/>
          <w:sz w:val="24"/>
          <w:szCs w:val="24"/>
        </w:rPr>
        <w:t>Figure 2</w:t>
      </w:r>
      <w:r w:rsidRPr="354A3A4B">
        <w:rPr>
          <w:rFonts w:ascii="Arial" w:eastAsia="Arial" w:hAnsi="Arial" w:cs="Arial"/>
          <w:color w:val="000000" w:themeColor="text1"/>
          <w:sz w:val="24"/>
          <w:szCs w:val="24"/>
        </w:rPr>
        <w:t xml:space="preserve"> shows how to hold a micropipette.</w:t>
      </w:r>
    </w:p>
    <w:p w14:paraId="67259C7E" w14:textId="77777777" w:rsidR="00174ADE" w:rsidRDefault="00174ADE" w:rsidP="00174ADE">
      <w:pPr>
        <w:rPr>
          <w:rFonts w:ascii="Arial" w:eastAsia="Arial" w:hAnsi="Arial" w:cs="Arial"/>
          <w:color w:val="000000" w:themeColor="text1"/>
          <w:sz w:val="24"/>
          <w:szCs w:val="24"/>
        </w:rPr>
      </w:pPr>
    </w:p>
    <w:p w14:paraId="28F18DC1" w14:textId="77777777" w:rsidR="00174ADE" w:rsidRDefault="00174ADE" w:rsidP="00174ADE">
      <w:pPr>
        <w:jc w:val="center"/>
      </w:pPr>
      <w:r>
        <w:rPr>
          <w:noProof/>
        </w:rPr>
        <w:drawing>
          <wp:inline distT="0" distB="0" distL="0" distR="0" wp14:anchorId="5F7FFEB6" wp14:editId="4C5B637C">
            <wp:extent cx="3214985" cy="3580494"/>
            <wp:effectExtent l="0" t="0" r="0" b="0"/>
            <wp:docPr id="2135045052" name="Picture 2135045052" descr="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45052" name="Picture 2135045052" descr="A hand holding a small devi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985" cy="3580494"/>
                    </a:xfrm>
                    <a:prstGeom prst="rect">
                      <a:avLst/>
                    </a:prstGeom>
                  </pic:spPr>
                </pic:pic>
              </a:graphicData>
            </a:graphic>
          </wp:inline>
        </w:drawing>
      </w:r>
    </w:p>
    <w:p w14:paraId="55D7E1E1" w14:textId="77777777" w:rsidR="00174ADE" w:rsidRDefault="00174ADE" w:rsidP="00174ADE">
      <w:pPr>
        <w:jc w:val="center"/>
      </w:pPr>
      <w:r w:rsidRPr="354A3A4B">
        <w:rPr>
          <w:rFonts w:ascii="Arial" w:eastAsia="Arial" w:hAnsi="Arial" w:cs="Arial"/>
          <w:b/>
          <w:bCs/>
          <w:color w:val="000000" w:themeColor="text1"/>
          <w:sz w:val="24"/>
          <w:szCs w:val="24"/>
        </w:rPr>
        <w:t>Figure 2:</w:t>
      </w:r>
      <w:r w:rsidRPr="354A3A4B">
        <w:rPr>
          <w:rFonts w:ascii="Arial" w:eastAsia="Arial" w:hAnsi="Arial" w:cs="Arial"/>
          <w:color w:val="000000" w:themeColor="text1"/>
          <w:sz w:val="24"/>
          <w:szCs w:val="24"/>
        </w:rPr>
        <w:t xml:space="preserve"> How to hold a micropipette.  Your thumb should rest on the plunger and your other fingers should wrap around the barrel.</w:t>
      </w:r>
    </w:p>
    <w:p w14:paraId="56015A7D" w14:textId="77777777" w:rsidR="00174ADE" w:rsidRDefault="00174ADE" w:rsidP="00174ADE">
      <w:pPr>
        <w:jc w:val="center"/>
        <w:rPr>
          <w:rFonts w:ascii="Arial" w:eastAsia="Arial" w:hAnsi="Arial" w:cs="Arial"/>
          <w:color w:val="000000" w:themeColor="text1"/>
          <w:sz w:val="24"/>
          <w:szCs w:val="24"/>
        </w:rPr>
      </w:pPr>
    </w:p>
    <w:p w14:paraId="0CF960E1"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Open the 20-200 µl tip box.  The tips should be yellow.  Add a tip to the micropipette by firmly pressing the end of the micropipette onto the top of a tip.</w:t>
      </w:r>
    </w:p>
    <w:p w14:paraId="560647B1"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Then, use your thumb to press down on the plunger until you feel some light resistance. Hold the plunger down in this position. This is called the “first stop.”</w:t>
      </w:r>
    </w:p>
    <w:p w14:paraId="49F934BB"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While still holding the plunger down at the first stop, put the tip into the colored liquid you poured into the beaker and then slowly release your thumb from the plunger. There is now exactly 100 µl of fluid in the tip. If you see air bubbles, you haven’t obtained the proper volume.  Note: depressing the plunger below the first stop will cause an inaccurate measurement.</w:t>
      </w:r>
    </w:p>
    <w:p w14:paraId="7868C531" w14:textId="77777777" w:rsidR="00174ADE" w:rsidRPr="00EC61CB" w:rsidRDefault="00174ADE" w:rsidP="00174ADE">
      <w:pPr>
        <w:pStyle w:val="ListParagraph"/>
        <w:numPr>
          <w:ilvl w:val="0"/>
          <w:numId w:val="8"/>
        </w:num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Always hold your micropipette upright.  Turning it upside down with liquid in it can damage the micropipette.</w:t>
      </w:r>
    </w:p>
    <w:p w14:paraId="6661F224" w14:textId="1566EE5A"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Now transfer the fluid into the weigh boat on the scale. To do this, depress the plunger until you feel some light resistance (the first stop). Then push a bit harder on the plunger with your thumb, to the “second stop.” (The second stop has more resistance than the first.  When you reach the second stop, you will not be able to </w:t>
      </w:r>
      <w:r w:rsidR="00C933AC">
        <w:rPr>
          <w:rFonts w:ascii="Arial" w:eastAsia="Arial" w:hAnsi="Arial" w:cs="Arial"/>
          <w:color w:val="000000" w:themeColor="text1"/>
          <w:sz w:val="24"/>
          <w:szCs w:val="24"/>
        </w:rPr>
        <w:t>de</w:t>
      </w:r>
      <w:r w:rsidR="00821032">
        <w:rPr>
          <w:rFonts w:ascii="Arial" w:eastAsia="Arial" w:hAnsi="Arial" w:cs="Arial"/>
          <w:color w:val="000000" w:themeColor="text1"/>
          <w:sz w:val="24"/>
          <w:szCs w:val="24"/>
        </w:rPr>
        <w:t>press</w:t>
      </w:r>
      <w:r w:rsidR="00C933AC">
        <w:rPr>
          <w:rFonts w:ascii="Arial" w:eastAsia="Arial" w:hAnsi="Arial" w:cs="Arial"/>
          <w:color w:val="000000" w:themeColor="text1"/>
          <w:sz w:val="24"/>
          <w:szCs w:val="24"/>
        </w:rPr>
        <w:t xml:space="preserve"> it</w:t>
      </w:r>
      <w:r w:rsidRPr="354A3A4B">
        <w:rPr>
          <w:rFonts w:ascii="Arial" w:eastAsia="Arial" w:hAnsi="Arial" w:cs="Arial"/>
          <w:color w:val="000000" w:themeColor="text1"/>
          <w:sz w:val="24"/>
          <w:szCs w:val="24"/>
        </w:rPr>
        <w:t xml:space="preserve"> any further.) You should see a tiny drop of fluid ejected into the weigh boat.</w:t>
      </w:r>
    </w:p>
    <w:p w14:paraId="56934D55"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Once the tip has been emptied, eject the tip into the "Used Tips” container by pressing the tip ejector button with your thumb.</w:t>
      </w:r>
    </w:p>
    <w:p w14:paraId="6C0A9230"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The weight should be the same in grams as what you just measured in microliters, so 100 µl should be 0.1 g.  </w:t>
      </w:r>
    </w:p>
    <w:p w14:paraId="6C97333F" w14:textId="77777777" w:rsidR="00174ADE" w:rsidRDefault="00174ADE" w:rsidP="00174ADE">
      <w:pPr>
        <w:ind w:left="720" w:firstLine="720"/>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Record the weight of the liquid you just pipetted: _________________ </w:t>
      </w:r>
      <w:r>
        <w:tab/>
      </w:r>
      <w:r w:rsidRPr="354A3A4B">
        <w:rPr>
          <w:rFonts w:ascii="Arial" w:eastAsia="Arial" w:hAnsi="Arial" w:cs="Arial"/>
          <w:color w:val="000000" w:themeColor="text1"/>
          <w:sz w:val="24"/>
          <w:szCs w:val="24"/>
        </w:rPr>
        <w:t>How accurate was your pipetting? ____________________________</w:t>
      </w:r>
    </w:p>
    <w:p w14:paraId="7F95E2CE" w14:textId="77777777" w:rsidR="00174ADE" w:rsidRDefault="00174ADE" w:rsidP="00174ADE">
      <w:pPr>
        <w:pStyle w:val="ListParagraph"/>
        <w:numPr>
          <w:ilvl w:val="0"/>
          <w:numId w:val="8"/>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Wipe out the weigh boat for your lab partners to use.</w:t>
      </w:r>
    </w:p>
    <w:p w14:paraId="342B00D5" w14:textId="77777777" w:rsidR="00174ADE" w:rsidRDefault="00174ADE" w:rsidP="00174ADE">
      <w:pPr>
        <w:rPr>
          <w:rFonts w:ascii="Arial" w:eastAsia="Arial" w:hAnsi="Arial" w:cs="Arial"/>
          <w:color w:val="000000" w:themeColor="text1"/>
          <w:sz w:val="24"/>
          <w:szCs w:val="24"/>
        </w:rPr>
      </w:pPr>
    </w:p>
    <w:p w14:paraId="70CBB8ED"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Next you will use a micropipette to transfer different volumes of the colored liquid you obtained to microcentrifuge tubes and check your results with your instructor. This is a skill, so don’t worry if you struggle at first.  Work individually to make all four tubes.</w:t>
      </w:r>
    </w:p>
    <w:p w14:paraId="52825C39" w14:textId="77777777"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Use a sharpie to label four 1.5 ml microcentrifuge tubes A, B, C, and D. </w:t>
      </w:r>
    </w:p>
    <w:p w14:paraId="6E18E7EC" w14:textId="42EE3614"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Using Table 1 below, set your micropipette to the volume under the “yellow dye” column that corresponds with your tube letter (A, B, C, or D)</w:t>
      </w:r>
      <w:r w:rsidR="00AB3A21">
        <w:rPr>
          <w:rFonts w:ascii="Arial" w:eastAsia="Arial" w:hAnsi="Arial" w:cs="Arial"/>
          <w:color w:val="000000" w:themeColor="text1"/>
          <w:sz w:val="24"/>
          <w:szCs w:val="24"/>
        </w:rPr>
        <w:t>.</w:t>
      </w:r>
      <w:r w:rsidRPr="354A3A4B">
        <w:rPr>
          <w:rFonts w:ascii="Arial" w:eastAsia="Arial" w:hAnsi="Arial" w:cs="Arial"/>
          <w:color w:val="000000" w:themeColor="text1"/>
          <w:sz w:val="24"/>
          <w:szCs w:val="24"/>
        </w:rPr>
        <w:t xml:space="preserve"> </w:t>
      </w:r>
    </w:p>
    <w:p w14:paraId="4C86342E" w14:textId="4A5252E2"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Use your micropipette to transfer the volume of yellow dye indicated on the chart to your microcentrifuge tube. </w:t>
      </w:r>
      <w:r w:rsidRPr="354A3A4B">
        <w:rPr>
          <w:rFonts w:ascii="Arial" w:eastAsia="Arial" w:hAnsi="Arial" w:cs="Arial"/>
          <w:color w:val="000000" w:themeColor="text1"/>
          <w:sz w:val="24"/>
          <w:szCs w:val="24"/>
          <w:u w:val="single"/>
        </w:rPr>
        <w:t>Don’t forget to add the plastic tip first</w:t>
      </w:r>
      <w:r w:rsidRPr="354A3A4B">
        <w:rPr>
          <w:rFonts w:ascii="Arial" w:eastAsia="Arial" w:hAnsi="Arial" w:cs="Arial"/>
          <w:color w:val="000000" w:themeColor="text1"/>
          <w:sz w:val="24"/>
          <w:szCs w:val="24"/>
        </w:rPr>
        <w:t>! When adding the liquid, press the plastic tip of the microcentrifuge to the side wall of the microcentrifuge tube at a</w:t>
      </w:r>
      <w:r w:rsidR="00AB3A21">
        <w:rPr>
          <w:rFonts w:ascii="Arial" w:eastAsia="Arial" w:hAnsi="Arial" w:cs="Arial"/>
          <w:color w:val="000000" w:themeColor="text1"/>
          <w:sz w:val="24"/>
          <w:szCs w:val="24"/>
        </w:rPr>
        <w:t xml:space="preserve"> slight</w:t>
      </w:r>
      <w:r w:rsidRPr="354A3A4B">
        <w:rPr>
          <w:rFonts w:ascii="Arial" w:eastAsia="Arial" w:hAnsi="Arial" w:cs="Arial"/>
          <w:color w:val="000000" w:themeColor="text1"/>
          <w:sz w:val="24"/>
          <w:szCs w:val="24"/>
        </w:rPr>
        <w:t xml:space="preserve"> angle, then push down on the plunger.</w:t>
      </w:r>
    </w:p>
    <w:p w14:paraId="538CB4D5" w14:textId="77777777"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Discard your tip by pushing on the tip ejector while holding the micropipette over the beaker labeled “Used Tips.”</w:t>
      </w:r>
    </w:p>
    <w:p w14:paraId="58022D56" w14:textId="77777777"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Repeat steps 2 and 3 above with the other three colors of dye (green, blue, and red).   </w:t>
      </w:r>
      <w:r w:rsidRPr="354A3A4B">
        <w:rPr>
          <w:rFonts w:ascii="Arial" w:eastAsia="Arial" w:hAnsi="Arial" w:cs="Arial"/>
          <w:b/>
          <w:bCs/>
          <w:color w:val="000000" w:themeColor="text1"/>
          <w:sz w:val="24"/>
          <w:szCs w:val="24"/>
        </w:rPr>
        <w:t>You must use a new plastic tip each time you switch colors.</w:t>
      </w:r>
      <w:r w:rsidRPr="354A3A4B">
        <w:rPr>
          <w:rFonts w:ascii="Arial" w:eastAsia="Arial" w:hAnsi="Arial" w:cs="Arial"/>
          <w:color w:val="000000" w:themeColor="text1"/>
          <w:sz w:val="24"/>
          <w:szCs w:val="24"/>
        </w:rPr>
        <w:t xml:space="preserve"> </w:t>
      </w:r>
    </w:p>
    <w:p w14:paraId="37A99DB4" w14:textId="77777777" w:rsidR="00174ADE" w:rsidRDefault="00174ADE" w:rsidP="00174ADE">
      <w:pPr>
        <w:rPr>
          <w:rFonts w:ascii="Arial" w:eastAsia="Arial" w:hAnsi="Arial" w:cs="Arial"/>
          <w:b/>
          <w:bCs/>
          <w:color w:val="000000" w:themeColor="text1"/>
          <w:sz w:val="24"/>
          <w:szCs w:val="24"/>
        </w:rPr>
      </w:pPr>
    </w:p>
    <w:p w14:paraId="0113D737"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Table 1</w:t>
      </w:r>
      <w:r w:rsidRPr="354A3A4B">
        <w:rPr>
          <w:rFonts w:ascii="Arial" w:eastAsia="Arial" w:hAnsi="Arial" w:cs="Arial"/>
          <w:color w:val="000000" w:themeColor="text1"/>
          <w:sz w:val="24"/>
          <w:szCs w:val="24"/>
        </w:rPr>
        <w:t>: Volumes to add to the microcentrifuge tubes.</w:t>
      </w:r>
    </w:p>
    <w:tbl>
      <w:tblPr>
        <w:tblStyle w:val="TableGrid"/>
        <w:tblW w:w="0" w:type="auto"/>
        <w:tblLayout w:type="fixed"/>
        <w:tblLook w:val="06A0" w:firstRow="1" w:lastRow="0" w:firstColumn="1" w:lastColumn="0" w:noHBand="1" w:noVBand="1"/>
      </w:tblPr>
      <w:tblGrid>
        <w:gridCol w:w="900"/>
        <w:gridCol w:w="2025"/>
        <w:gridCol w:w="2220"/>
        <w:gridCol w:w="2085"/>
        <w:gridCol w:w="2085"/>
      </w:tblGrid>
      <w:tr w:rsidR="00174ADE" w14:paraId="0C1AD8EE" w14:textId="77777777" w:rsidTr="00AA3975">
        <w:trPr>
          <w:trHeight w:val="300"/>
        </w:trPr>
        <w:tc>
          <w:tcPr>
            <w:tcW w:w="900" w:type="dxa"/>
            <w:tcMar>
              <w:left w:w="90" w:type="dxa"/>
              <w:right w:w="90" w:type="dxa"/>
            </w:tcMar>
          </w:tcPr>
          <w:p w14:paraId="7133FDC5"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Tube</w:t>
            </w:r>
          </w:p>
        </w:tc>
        <w:tc>
          <w:tcPr>
            <w:tcW w:w="2025" w:type="dxa"/>
            <w:tcMar>
              <w:left w:w="90" w:type="dxa"/>
              <w:right w:w="90" w:type="dxa"/>
            </w:tcMar>
          </w:tcPr>
          <w:p w14:paraId="729B4F86"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Yellow Dye (µl)</w:t>
            </w:r>
          </w:p>
        </w:tc>
        <w:tc>
          <w:tcPr>
            <w:tcW w:w="2220" w:type="dxa"/>
            <w:tcMar>
              <w:left w:w="90" w:type="dxa"/>
              <w:right w:w="90" w:type="dxa"/>
            </w:tcMar>
          </w:tcPr>
          <w:p w14:paraId="4B46AEB5"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Green Dye (µl)</w:t>
            </w:r>
          </w:p>
        </w:tc>
        <w:tc>
          <w:tcPr>
            <w:tcW w:w="2085" w:type="dxa"/>
            <w:tcMar>
              <w:left w:w="90" w:type="dxa"/>
              <w:right w:w="90" w:type="dxa"/>
            </w:tcMar>
          </w:tcPr>
          <w:p w14:paraId="71A9264D"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Blue Dye (µl)</w:t>
            </w:r>
          </w:p>
        </w:tc>
        <w:tc>
          <w:tcPr>
            <w:tcW w:w="2085" w:type="dxa"/>
            <w:tcMar>
              <w:left w:w="90" w:type="dxa"/>
              <w:right w:w="90" w:type="dxa"/>
            </w:tcMar>
          </w:tcPr>
          <w:p w14:paraId="012F3BEE"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Red Dye (µl)</w:t>
            </w:r>
          </w:p>
        </w:tc>
      </w:tr>
      <w:tr w:rsidR="00174ADE" w14:paraId="04FFBFD8" w14:textId="77777777" w:rsidTr="00AA3975">
        <w:trPr>
          <w:trHeight w:val="300"/>
        </w:trPr>
        <w:tc>
          <w:tcPr>
            <w:tcW w:w="900" w:type="dxa"/>
            <w:tcMar>
              <w:left w:w="90" w:type="dxa"/>
              <w:right w:w="90" w:type="dxa"/>
            </w:tcMar>
          </w:tcPr>
          <w:p w14:paraId="7D00D02A"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A</w:t>
            </w:r>
          </w:p>
        </w:tc>
        <w:tc>
          <w:tcPr>
            <w:tcW w:w="2025" w:type="dxa"/>
            <w:tcMar>
              <w:left w:w="90" w:type="dxa"/>
              <w:right w:w="90" w:type="dxa"/>
            </w:tcMar>
          </w:tcPr>
          <w:p w14:paraId="233EDF52"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199</w:t>
            </w:r>
          </w:p>
        </w:tc>
        <w:tc>
          <w:tcPr>
            <w:tcW w:w="2220" w:type="dxa"/>
            <w:tcMar>
              <w:left w:w="90" w:type="dxa"/>
              <w:right w:w="90" w:type="dxa"/>
            </w:tcMar>
          </w:tcPr>
          <w:p w14:paraId="3E0A18FE"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115</w:t>
            </w:r>
          </w:p>
        </w:tc>
        <w:tc>
          <w:tcPr>
            <w:tcW w:w="2085" w:type="dxa"/>
            <w:tcMar>
              <w:left w:w="90" w:type="dxa"/>
              <w:right w:w="90" w:type="dxa"/>
            </w:tcMar>
          </w:tcPr>
          <w:p w14:paraId="246D97B3"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177</w:t>
            </w:r>
          </w:p>
        </w:tc>
        <w:tc>
          <w:tcPr>
            <w:tcW w:w="2085" w:type="dxa"/>
            <w:tcMar>
              <w:left w:w="90" w:type="dxa"/>
              <w:right w:w="90" w:type="dxa"/>
            </w:tcMar>
          </w:tcPr>
          <w:p w14:paraId="1B617630"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152</w:t>
            </w:r>
          </w:p>
        </w:tc>
      </w:tr>
      <w:tr w:rsidR="00174ADE" w14:paraId="6AB0D4A7" w14:textId="77777777" w:rsidTr="00AA3975">
        <w:trPr>
          <w:trHeight w:val="300"/>
        </w:trPr>
        <w:tc>
          <w:tcPr>
            <w:tcW w:w="900" w:type="dxa"/>
            <w:tcMar>
              <w:left w:w="90" w:type="dxa"/>
              <w:right w:w="90" w:type="dxa"/>
            </w:tcMar>
          </w:tcPr>
          <w:p w14:paraId="626F81FB"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B</w:t>
            </w:r>
          </w:p>
        </w:tc>
        <w:tc>
          <w:tcPr>
            <w:tcW w:w="2025" w:type="dxa"/>
            <w:tcMar>
              <w:left w:w="90" w:type="dxa"/>
              <w:right w:w="90" w:type="dxa"/>
            </w:tcMar>
          </w:tcPr>
          <w:p w14:paraId="6ADA6315"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102</w:t>
            </w:r>
          </w:p>
        </w:tc>
        <w:tc>
          <w:tcPr>
            <w:tcW w:w="2220" w:type="dxa"/>
            <w:tcMar>
              <w:left w:w="90" w:type="dxa"/>
              <w:right w:w="90" w:type="dxa"/>
            </w:tcMar>
          </w:tcPr>
          <w:p w14:paraId="571801DB"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21</w:t>
            </w:r>
          </w:p>
        </w:tc>
        <w:tc>
          <w:tcPr>
            <w:tcW w:w="2085" w:type="dxa"/>
            <w:tcMar>
              <w:left w:w="90" w:type="dxa"/>
              <w:right w:w="90" w:type="dxa"/>
            </w:tcMar>
          </w:tcPr>
          <w:p w14:paraId="4F0C17AF"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68</w:t>
            </w:r>
          </w:p>
        </w:tc>
        <w:tc>
          <w:tcPr>
            <w:tcW w:w="2085" w:type="dxa"/>
            <w:tcMar>
              <w:left w:w="90" w:type="dxa"/>
              <w:right w:w="90" w:type="dxa"/>
            </w:tcMar>
          </w:tcPr>
          <w:p w14:paraId="1DF56859"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36</w:t>
            </w:r>
          </w:p>
        </w:tc>
      </w:tr>
      <w:tr w:rsidR="00174ADE" w14:paraId="7B2F3B54" w14:textId="77777777" w:rsidTr="00AA3975">
        <w:trPr>
          <w:trHeight w:val="300"/>
        </w:trPr>
        <w:tc>
          <w:tcPr>
            <w:tcW w:w="900" w:type="dxa"/>
            <w:tcMar>
              <w:left w:w="90" w:type="dxa"/>
              <w:right w:w="90" w:type="dxa"/>
            </w:tcMar>
          </w:tcPr>
          <w:p w14:paraId="1CDAFEF6"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C</w:t>
            </w:r>
          </w:p>
        </w:tc>
        <w:tc>
          <w:tcPr>
            <w:tcW w:w="2025" w:type="dxa"/>
            <w:tcMar>
              <w:left w:w="90" w:type="dxa"/>
              <w:right w:w="90" w:type="dxa"/>
            </w:tcMar>
          </w:tcPr>
          <w:p w14:paraId="1873D340"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110</w:t>
            </w:r>
          </w:p>
        </w:tc>
        <w:tc>
          <w:tcPr>
            <w:tcW w:w="2220" w:type="dxa"/>
            <w:tcMar>
              <w:left w:w="90" w:type="dxa"/>
              <w:right w:w="90" w:type="dxa"/>
            </w:tcMar>
          </w:tcPr>
          <w:p w14:paraId="2E7BF45A"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30</w:t>
            </w:r>
          </w:p>
        </w:tc>
        <w:tc>
          <w:tcPr>
            <w:tcW w:w="2085" w:type="dxa"/>
            <w:tcMar>
              <w:left w:w="90" w:type="dxa"/>
              <w:right w:w="90" w:type="dxa"/>
            </w:tcMar>
          </w:tcPr>
          <w:p w14:paraId="6459D9B7"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112</w:t>
            </w:r>
          </w:p>
        </w:tc>
        <w:tc>
          <w:tcPr>
            <w:tcW w:w="2085" w:type="dxa"/>
            <w:tcMar>
              <w:left w:w="90" w:type="dxa"/>
              <w:right w:w="90" w:type="dxa"/>
            </w:tcMar>
          </w:tcPr>
          <w:p w14:paraId="66022416"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159</w:t>
            </w:r>
          </w:p>
        </w:tc>
      </w:tr>
      <w:tr w:rsidR="00174ADE" w14:paraId="04F66FE1" w14:textId="77777777" w:rsidTr="00AA3975">
        <w:trPr>
          <w:trHeight w:val="300"/>
        </w:trPr>
        <w:tc>
          <w:tcPr>
            <w:tcW w:w="900" w:type="dxa"/>
            <w:tcMar>
              <w:left w:w="90" w:type="dxa"/>
              <w:right w:w="90" w:type="dxa"/>
            </w:tcMar>
          </w:tcPr>
          <w:p w14:paraId="5E03EF76"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b/>
                <w:bCs/>
                <w:sz w:val="24"/>
                <w:szCs w:val="24"/>
              </w:rPr>
              <w:t>D</w:t>
            </w:r>
          </w:p>
        </w:tc>
        <w:tc>
          <w:tcPr>
            <w:tcW w:w="2025" w:type="dxa"/>
            <w:tcMar>
              <w:left w:w="90" w:type="dxa"/>
              <w:right w:w="90" w:type="dxa"/>
            </w:tcMar>
          </w:tcPr>
          <w:p w14:paraId="58067C13"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27</w:t>
            </w:r>
          </w:p>
        </w:tc>
        <w:tc>
          <w:tcPr>
            <w:tcW w:w="2220" w:type="dxa"/>
            <w:tcMar>
              <w:left w:w="90" w:type="dxa"/>
              <w:right w:w="90" w:type="dxa"/>
            </w:tcMar>
          </w:tcPr>
          <w:p w14:paraId="0BD2C88F"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73</w:t>
            </w:r>
          </w:p>
        </w:tc>
        <w:tc>
          <w:tcPr>
            <w:tcW w:w="2085" w:type="dxa"/>
            <w:tcMar>
              <w:left w:w="90" w:type="dxa"/>
              <w:right w:w="90" w:type="dxa"/>
            </w:tcMar>
          </w:tcPr>
          <w:p w14:paraId="3064DFC1"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34</w:t>
            </w:r>
          </w:p>
        </w:tc>
        <w:tc>
          <w:tcPr>
            <w:tcW w:w="2085" w:type="dxa"/>
            <w:tcMar>
              <w:left w:w="90" w:type="dxa"/>
              <w:right w:w="90" w:type="dxa"/>
            </w:tcMar>
          </w:tcPr>
          <w:p w14:paraId="28E8C5BB"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28</w:t>
            </w:r>
          </w:p>
        </w:tc>
      </w:tr>
    </w:tbl>
    <w:p w14:paraId="7D2EAF26" w14:textId="77777777" w:rsidR="00174ADE" w:rsidRDefault="00174ADE" w:rsidP="00174ADE">
      <w:pPr>
        <w:rPr>
          <w:rFonts w:ascii="Arial" w:eastAsia="Arial" w:hAnsi="Arial" w:cs="Arial"/>
          <w:color w:val="000000" w:themeColor="text1"/>
          <w:sz w:val="24"/>
          <w:szCs w:val="24"/>
        </w:rPr>
      </w:pPr>
    </w:p>
    <w:p w14:paraId="03024FA7" w14:textId="77777777"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lastRenderedPageBreak/>
        <w:t xml:space="preserve">Once you have added all four colors of dye to your microcentrifuge tubes, follow the steps below to spin the tubes in a microcentrifuge for a few seconds to bring the mixture of liquids to the bottom of the tubes. To do this:  </w:t>
      </w:r>
    </w:p>
    <w:p w14:paraId="0AB65D1D" w14:textId="4E5B628C" w:rsidR="00174ADE" w:rsidRDefault="00174ADE" w:rsidP="00174ADE">
      <w:pPr>
        <w:pStyle w:val="ListParagraph"/>
        <w:numPr>
          <w:ilvl w:val="1"/>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Plug in the small microcentrifuge. Open the lid and insert your four tubes (A, B, C, D).  Be sure to balance the microcentrifuge by placing the tubes opposite each other.</w:t>
      </w:r>
      <w:r w:rsidR="003D23FE">
        <w:rPr>
          <w:rFonts w:ascii="Arial" w:eastAsia="Arial" w:hAnsi="Arial" w:cs="Arial"/>
          <w:color w:val="000000" w:themeColor="text1"/>
          <w:sz w:val="24"/>
          <w:szCs w:val="24"/>
        </w:rPr>
        <w:t xml:space="preserve">  An unbalanced microcentrifuge is a safety hazard.</w:t>
      </w:r>
    </w:p>
    <w:p w14:paraId="111ED1CB" w14:textId="77777777" w:rsidR="00174ADE" w:rsidRDefault="00174ADE" w:rsidP="00174ADE">
      <w:pPr>
        <w:pStyle w:val="ListParagraph"/>
        <w:numPr>
          <w:ilvl w:val="1"/>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Completely close the lid of the microcentrifuge and press the switch on the side to turn it on.  </w:t>
      </w:r>
    </w:p>
    <w:p w14:paraId="66632250" w14:textId="77777777" w:rsidR="00174ADE" w:rsidRDefault="00174ADE" w:rsidP="00174ADE">
      <w:pPr>
        <w:pStyle w:val="ListParagraph"/>
        <w:numPr>
          <w:ilvl w:val="1"/>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Allow it to spin for about 5 seconds, then turn the switch off.  </w:t>
      </w:r>
      <w:r w:rsidRPr="354A3A4B">
        <w:rPr>
          <w:rFonts w:ascii="Arial" w:eastAsia="Arial" w:hAnsi="Arial" w:cs="Arial"/>
          <w:color w:val="000000" w:themeColor="text1"/>
          <w:sz w:val="24"/>
          <w:szCs w:val="24"/>
          <w:u w:val="single"/>
        </w:rPr>
        <w:t>Allow the microcentrifuge to come to a complete stop before opening the lid to remove your tubes.</w:t>
      </w:r>
    </w:p>
    <w:p w14:paraId="04285642" w14:textId="77777777"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Compare your tubes with the “key” tubes made by your instructor.  Is the color the same?  Is the volume the same?</w:t>
      </w:r>
    </w:p>
    <w:tbl>
      <w:tblPr>
        <w:tblStyle w:val="TableGrid"/>
        <w:tblW w:w="0" w:type="auto"/>
        <w:tblInd w:w="1440" w:type="dxa"/>
        <w:tblLayout w:type="fixed"/>
        <w:tblLook w:val="06A0" w:firstRow="1" w:lastRow="0" w:firstColumn="1" w:lastColumn="0" w:noHBand="1" w:noVBand="1"/>
      </w:tblPr>
      <w:tblGrid>
        <w:gridCol w:w="945"/>
        <w:gridCol w:w="2655"/>
        <w:gridCol w:w="2910"/>
      </w:tblGrid>
      <w:tr w:rsidR="00174ADE" w14:paraId="0FBE65A3" w14:textId="77777777" w:rsidTr="00AA3975">
        <w:trPr>
          <w:trHeight w:val="300"/>
        </w:trPr>
        <w:tc>
          <w:tcPr>
            <w:tcW w:w="945" w:type="dxa"/>
          </w:tcPr>
          <w:p w14:paraId="1A81CF16"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Tube</w:t>
            </w:r>
          </w:p>
        </w:tc>
        <w:tc>
          <w:tcPr>
            <w:tcW w:w="2655" w:type="dxa"/>
          </w:tcPr>
          <w:p w14:paraId="00F23FCF" w14:textId="77777777" w:rsidR="00174ADE" w:rsidRDefault="00174ADE" w:rsidP="00AA3975">
            <w:pPr>
              <w:spacing w:line="259" w:lineRule="auto"/>
            </w:pPr>
            <w:r w:rsidRPr="354A3A4B">
              <w:rPr>
                <w:rFonts w:ascii="Arial" w:eastAsia="Arial" w:hAnsi="Arial" w:cs="Arial"/>
                <w:color w:val="000000" w:themeColor="text1"/>
                <w:sz w:val="24"/>
                <w:szCs w:val="24"/>
              </w:rPr>
              <w:t>Is the color the same?</w:t>
            </w:r>
          </w:p>
        </w:tc>
        <w:tc>
          <w:tcPr>
            <w:tcW w:w="2910" w:type="dxa"/>
          </w:tcPr>
          <w:p w14:paraId="6886A03E" w14:textId="77777777" w:rsidR="00174ADE" w:rsidRDefault="00174ADE" w:rsidP="00AA3975">
            <w:pPr>
              <w:spacing w:line="259" w:lineRule="auto"/>
            </w:pPr>
            <w:r w:rsidRPr="354A3A4B">
              <w:rPr>
                <w:rFonts w:ascii="Arial" w:eastAsia="Arial" w:hAnsi="Arial" w:cs="Arial"/>
                <w:color w:val="000000" w:themeColor="text1"/>
                <w:sz w:val="24"/>
                <w:szCs w:val="24"/>
              </w:rPr>
              <w:t>Is the volume the same?</w:t>
            </w:r>
          </w:p>
        </w:tc>
      </w:tr>
      <w:tr w:rsidR="00174ADE" w14:paraId="71DD007A" w14:textId="77777777" w:rsidTr="00AA3975">
        <w:trPr>
          <w:trHeight w:val="300"/>
        </w:trPr>
        <w:tc>
          <w:tcPr>
            <w:tcW w:w="945" w:type="dxa"/>
          </w:tcPr>
          <w:p w14:paraId="164DC781"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A</w:t>
            </w:r>
          </w:p>
        </w:tc>
        <w:tc>
          <w:tcPr>
            <w:tcW w:w="2655" w:type="dxa"/>
          </w:tcPr>
          <w:p w14:paraId="40EB5690" w14:textId="77777777" w:rsidR="00174ADE" w:rsidRDefault="00174ADE" w:rsidP="00AA3975">
            <w:pPr>
              <w:rPr>
                <w:rFonts w:ascii="Arial" w:eastAsia="Arial" w:hAnsi="Arial" w:cs="Arial"/>
                <w:color w:val="000000" w:themeColor="text1"/>
                <w:sz w:val="24"/>
                <w:szCs w:val="24"/>
              </w:rPr>
            </w:pPr>
          </w:p>
        </w:tc>
        <w:tc>
          <w:tcPr>
            <w:tcW w:w="2910" w:type="dxa"/>
          </w:tcPr>
          <w:p w14:paraId="1F649CB8" w14:textId="77777777" w:rsidR="00174ADE" w:rsidRDefault="00174ADE" w:rsidP="00AA3975">
            <w:pPr>
              <w:rPr>
                <w:rFonts w:ascii="Arial" w:eastAsia="Arial" w:hAnsi="Arial" w:cs="Arial"/>
                <w:color w:val="000000" w:themeColor="text1"/>
                <w:sz w:val="24"/>
                <w:szCs w:val="24"/>
              </w:rPr>
            </w:pPr>
          </w:p>
        </w:tc>
      </w:tr>
      <w:tr w:rsidR="00174ADE" w14:paraId="717A8C45" w14:textId="77777777" w:rsidTr="00AA3975">
        <w:trPr>
          <w:trHeight w:val="300"/>
        </w:trPr>
        <w:tc>
          <w:tcPr>
            <w:tcW w:w="945" w:type="dxa"/>
          </w:tcPr>
          <w:p w14:paraId="46684D05"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B</w:t>
            </w:r>
          </w:p>
        </w:tc>
        <w:tc>
          <w:tcPr>
            <w:tcW w:w="2655" w:type="dxa"/>
          </w:tcPr>
          <w:p w14:paraId="2A5F86AB" w14:textId="77777777" w:rsidR="00174ADE" w:rsidRDefault="00174ADE" w:rsidP="00AA3975">
            <w:pPr>
              <w:rPr>
                <w:rFonts w:ascii="Arial" w:eastAsia="Arial" w:hAnsi="Arial" w:cs="Arial"/>
                <w:color w:val="000000" w:themeColor="text1"/>
                <w:sz w:val="24"/>
                <w:szCs w:val="24"/>
              </w:rPr>
            </w:pPr>
          </w:p>
        </w:tc>
        <w:tc>
          <w:tcPr>
            <w:tcW w:w="2910" w:type="dxa"/>
          </w:tcPr>
          <w:p w14:paraId="2DBE1D66" w14:textId="77777777" w:rsidR="00174ADE" w:rsidRDefault="00174ADE" w:rsidP="00AA3975">
            <w:pPr>
              <w:rPr>
                <w:rFonts w:ascii="Arial" w:eastAsia="Arial" w:hAnsi="Arial" w:cs="Arial"/>
                <w:color w:val="000000" w:themeColor="text1"/>
                <w:sz w:val="24"/>
                <w:szCs w:val="24"/>
              </w:rPr>
            </w:pPr>
          </w:p>
        </w:tc>
      </w:tr>
      <w:tr w:rsidR="00174ADE" w14:paraId="1AA0C217" w14:textId="77777777" w:rsidTr="00AA3975">
        <w:trPr>
          <w:trHeight w:val="300"/>
        </w:trPr>
        <w:tc>
          <w:tcPr>
            <w:tcW w:w="945" w:type="dxa"/>
          </w:tcPr>
          <w:p w14:paraId="05643871"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C</w:t>
            </w:r>
          </w:p>
        </w:tc>
        <w:tc>
          <w:tcPr>
            <w:tcW w:w="2655" w:type="dxa"/>
          </w:tcPr>
          <w:p w14:paraId="70D606D0" w14:textId="77777777" w:rsidR="00174ADE" w:rsidRDefault="00174ADE" w:rsidP="00AA3975">
            <w:pPr>
              <w:rPr>
                <w:rFonts w:ascii="Arial" w:eastAsia="Arial" w:hAnsi="Arial" w:cs="Arial"/>
                <w:color w:val="000000" w:themeColor="text1"/>
                <w:sz w:val="24"/>
                <w:szCs w:val="24"/>
              </w:rPr>
            </w:pPr>
          </w:p>
        </w:tc>
        <w:tc>
          <w:tcPr>
            <w:tcW w:w="2910" w:type="dxa"/>
          </w:tcPr>
          <w:p w14:paraId="5DD04981" w14:textId="77777777" w:rsidR="00174ADE" w:rsidRDefault="00174ADE" w:rsidP="00AA3975">
            <w:pPr>
              <w:rPr>
                <w:rFonts w:ascii="Arial" w:eastAsia="Arial" w:hAnsi="Arial" w:cs="Arial"/>
                <w:color w:val="000000" w:themeColor="text1"/>
                <w:sz w:val="24"/>
                <w:szCs w:val="24"/>
              </w:rPr>
            </w:pPr>
          </w:p>
        </w:tc>
      </w:tr>
      <w:tr w:rsidR="00174ADE" w14:paraId="2EF5F780" w14:textId="77777777" w:rsidTr="00AA3975">
        <w:trPr>
          <w:trHeight w:val="300"/>
        </w:trPr>
        <w:tc>
          <w:tcPr>
            <w:tcW w:w="945" w:type="dxa"/>
          </w:tcPr>
          <w:p w14:paraId="2442B93C"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w:t>
            </w:r>
          </w:p>
        </w:tc>
        <w:tc>
          <w:tcPr>
            <w:tcW w:w="2655" w:type="dxa"/>
          </w:tcPr>
          <w:p w14:paraId="2EC8F436" w14:textId="77777777" w:rsidR="00174ADE" w:rsidRDefault="00174ADE" w:rsidP="00AA3975">
            <w:pPr>
              <w:rPr>
                <w:rFonts w:ascii="Arial" w:eastAsia="Arial" w:hAnsi="Arial" w:cs="Arial"/>
                <w:color w:val="000000" w:themeColor="text1"/>
                <w:sz w:val="24"/>
                <w:szCs w:val="24"/>
              </w:rPr>
            </w:pPr>
          </w:p>
        </w:tc>
        <w:tc>
          <w:tcPr>
            <w:tcW w:w="2910" w:type="dxa"/>
          </w:tcPr>
          <w:p w14:paraId="6E4D850B" w14:textId="77777777" w:rsidR="00174ADE" w:rsidRDefault="00174ADE" w:rsidP="00AA3975">
            <w:pPr>
              <w:rPr>
                <w:rFonts w:ascii="Arial" w:eastAsia="Arial" w:hAnsi="Arial" w:cs="Arial"/>
                <w:color w:val="000000" w:themeColor="text1"/>
                <w:sz w:val="24"/>
                <w:szCs w:val="24"/>
              </w:rPr>
            </w:pPr>
          </w:p>
        </w:tc>
      </w:tr>
    </w:tbl>
    <w:p w14:paraId="2FE651C7" w14:textId="77777777" w:rsidR="00174ADE" w:rsidRDefault="00174ADE" w:rsidP="00174ADE">
      <w:pPr>
        <w:ind w:left="720" w:firstLine="720"/>
        <w:rPr>
          <w:rFonts w:ascii="Arial" w:eastAsia="Arial" w:hAnsi="Arial" w:cs="Arial"/>
          <w:color w:val="000000" w:themeColor="text1"/>
          <w:sz w:val="24"/>
          <w:szCs w:val="24"/>
        </w:rPr>
      </w:pPr>
    </w:p>
    <w:p w14:paraId="2D24B0C2" w14:textId="55D0374C" w:rsidR="00174ADE" w:rsidRDefault="00174ADE" w:rsidP="00174ADE">
      <w:pPr>
        <w:ind w:left="720" w:firstLine="720"/>
        <w:rPr>
          <w:rFonts w:ascii="Arial" w:eastAsia="Arial" w:hAnsi="Arial" w:cs="Arial"/>
          <w:color w:val="000000" w:themeColor="text1"/>
          <w:sz w:val="24"/>
          <w:szCs w:val="24"/>
        </w:rPr>
      </w:pPr>
      <w:r w:rsidRPr="354A3A4B">
        <w:rPr>
          <w:rFonts w:ascii="Arial" w:eastAsia="Arial" w:hAnsi="Arial" w:cs="Arial"/>
          <w:color w:val="000000" w:themeColor="text1"/>
          <w:sz w:val="24"/>
          <w:szCs w:val="24"/>
        </w:rPr>
        <w:t>Have your instructor check and initial here: ______________</w:t>
      </w:r>
    </w:p>
    <w:p w14:paraId="739DD259" w14:textId="77777777" w:rsidR="00174ADE" w:rsidRDefault="00174ADE" w:rsidP="00174ADE">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*If your tubes do not match the instructor key, repeat the procedure. *</w:t>
      </w:r>
    </w:p>
    <w:p w14:paraId="089B924D" w14:textId="77777777" w:rsidR="00174ADE" w:rsidRDefault="00174ADE" w:rsidP="00174ADE">
      <w:pPr>
        <w:pStyle w:val="ListParagraph"/>
        <w:numPr>
          <w:ilvl w:val="0"/>
          <w:numId w:val="7"/>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When you have finished, discard your four microcentrifuge tubes into the trash.</w:t>
      </w:r>
    </w:p>
    <w:p w14:paraId="53485216" w14:textId="77777777" w:rsidR="00174ADE" w:rsidRDefault="00174ADE" w:rsidP="00174ADE">
      <w:pPr>
        <w:rPr>
          <w:rFonts w:ascii="Arial" w:eastAsia="Arial" w:hAnsi="Arial" w:cs="Arial"/>
          <w:color w:val="000000" w:themeColor="text1"/>
          <w:sz w:val="24"/>
          <w:szCs w:val="24"/>
        </w:rPr>
      </w:pPr>
    </w:p>
    <w:p w14:paraId="18820616" w14:textId="77777777" w:rsidR="00174ADE" w:rsidRDefault="00174ADE" w:rsidP="00174ADE">
      <w:pPr>
        <w:rPr>
          <w:rFonts w:ascii="Arial" w:eastAsia="Arial" w:hAnsi="Arial" w:cs="Arial"/>
          <w:color w:val="000000" w:themeColor="text1"/>
          <w:sz w:val="24"/>
          <w:szCs w:val="24"/>
        </w:rPr>
      </w:pPr>
    </w:p>
    <w:p w14:paraId="4F3049A4" w14:textId="77777777" w:rsidR="00174ADE" w:rsidRDefault="00174ADE" w:rsidP="00174ADE">
      <w:pPr>
        <w:rPr>
          <w:rFonts w:ascii="Arial" w:eastAsia="Arial" w:hAnsi="Arial" w:cs="Arial"/>
          <w:color w:val="000000" w:themeColor="text1"/>
          <w:sz w:val="24"/>
          <w:szCs w:val="24"/>
        </w:rPr>
      </w:pPr>
    </w:p>
    <w:p w14:paraId="0A85F5A5" w14:textId="77777777" w:rsidR="00174ADE" w:rsidRDefault="00174ADE" w:rsidP="00174ADE">
      <w:pPr>
        <w:rPr>
          <w:rFonts w:ascii="Arial" w:eastAsia="Arial" w:hAnsi="Arial" w:cs="Arial"/>
          <w:color w:val="000000" w:themeColor="text1"/>
          <w:sz w:val="24"/>
          <w:szCs w:val="24"/>
        </w:rPr>
      </w:pPr>
    </w:p>
    <w:p w14:paraId="502D5EFB" w14:textId="77777777" w:rsidR="00174ADE" w:rsidRDefault="00174ADE" w:rsidP="00174ADE">
      <w:pPr>
        <w:rPr>
          <w:rFonts w:ascii="Arial" w:eastAsia="Arial" w:hAnsi="Arial" w:cs="Arial"/>
          <w:color w:val="000000" w:themeColor="text1"/>
          <w:sz w:val="24"/>
          <w:szCs w:val="24"/>
        </w:rPr>
      </w:pPr>
    </w:p>
    <w:p w14:paraId="5F089536" w14:textId="77777777" w:rsidR="00174ADE" w:rsidRDefault="00174ADE" w:rsidP="00174ADE">
      <w:pPr>
        <w:rPr>
          <w:rFonts w:ascii="Arial" w:eastAsia="Arial" w:hAnsi="Arial" w:cs="Arial"/>
          <w:color w:val="000000" w:themeColor="text1"/>
          <w:sz w:val="24"/>
          <w:szCs w:val="24"/>
        </w:rPr>
      </w:pPr>
    </w:p>
    <w:p w14:paraId="2C3B044E" w14:textId="77777777" w:rsidR="00174ADE" w:rsidRDefault="00174ADE" w:rsidP="00174ADE">
      <w:pPr>
        <w:rPr>
          <w:rFonts w:ascii="Arial" w:eastAsia="Arial" w:hAnsi="Arial" w:cs="Arial"/>
          <w:color w:val="000000" w:themeColor="text1"/>
          <w:sz w:val="24"/>
          <w:szCs w:val="24"/>
        </w:rPr>
      </w:pPr>
    </w:p>
    <w:p w14:paraId="6050AFAE" w14:textId="77777777" w:rsidR="00174ADE" w:rsidRDefault="00174ADE" w:rsidP="00174ADE">
      <w:pPr>
        <w:rPr>
          <w:rFonts w:ascii="Arial" w:eastAsia="Arial" w:hAnsi="Arial" w:cs="Arial"/>
          <w:color w:val="000000" w:themeColor="text1"/>
          <w:sz w:val="24"/>
          <w:szCs w:val="24"/>
        </w:rPr>
      </w:pPr>
    </w:p>
    <w:p w14:paraId="051A944A" w14:textId="77777777" w:rsidR="00174ADE" w:rsidRDefault="00174ADE" w:rsidP="00174ADE">
      <w:pPr>
        <w:rPr>
          <w:rFonts w:ascii="Arial" w:eastAsia="Arial" w:hAnsi="Arial" w:cs="Arial"/>
          <w:color w:val="000000" w:themeColor="text1"/>
          <w:sz w:val="24"/>
          <w:szCs w:val="24"/>
        </w:rPr>
      </w:pPr>
    </w:p>
    <w:p w14:paraId="77A1AB2E" w14:textId="77777777" w:rsidR="00174ADE" w:rsidRDefault="00174ADE" w:rsidP="00174ADE">
      <w:pPr>
        <w:rPr>
          <w:rFonts w:ascii="Arial" w:eastAsia="Arial" w:hAnsi="Arial" w:cs="Arial"/>
          <w:color w:val="000000" w:themeColor="text1"/>
          <w:sz w:val="24"/>
          <w:szCs w:val="24"/>
        </w:rPr>
      </w:pPr>
    </w:p>
    <w:p w14:paraId="1031086A" w14:textId="77777777" w:rsidR="00174ADE" w:rsidRDefault="00174ADE" w:rsidP="00174ADE">
      <w:pPr>
        <w:rPr>
          <w:rFonts w:ascii="Arial" w:eastAsia="Arial" w:hAnsi="Arial" w:cs="Arial"/>
          <w:color w:val="000000" w:themeColor="text1"/>
          <w:sz w:val="24"/>
          <w:szCs w:val="24"/>
        </w:rPr>
      </w:pPr>
    </w:p>
    <w:p w14:paraId="441C71FF"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lastRenderedPageBreak/>
        <w:t>Background for Activity 2: Understanding Genetically Modified Organisms: Transformation and Gel Electrophoresis</w:t>
      </w:r>
    </w:p>
    <w:p w14:paraId="124E12EA"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Gel Electrophoresis</w:t>
      </w:r>
    </w:p>
    <w:p w14:paraId="5838553A" w14:textId="49A5E064"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Gel electrophoresis is a widely used biotechnology technique for analyzing DNA. It is commonly used in biomedical sciences to compare </w:t>
      </w:r>
      <w:r w:rsidR="0054429B">
        <w:rPr>
          <w:rFonts w:ascii="Arial" w:eastAsia="Arial" w:hAnsi="Arial" w:cs="Arial"/>
          <w:color w:val="000000" w:themeColor="text1"/>
          <w:sz w:val="24"/>
          <w:szCs w:val="24"/>
        </w:rPr>
        <w:t xml:space="preserve">variation in </w:t>
      </w:r>
      <w:r w:rsidRPr="354A3A4B">
        <w:rPr>
          <w:rFonts w:ascii="Arial" w:eastAsia="Arial" w:hAnsi="Arial" w:cs="Arial"/>
          <w:color w:val="000000" w:themeColor="text1"/>
          <w:sz w:val="24"/>
          <w:szCs w:val="24"/>
        </w:rPr>
        <w:t xml:space="preserve">DNA sequences </w:t>
      </w:r>
      <w:r w:rsidR="000F1639">
        <w:rPr>
          <w:rFonts w:ascii="Arial" w:eastAsia="Arial" w:hAnsi="Arial" w:cs="Arial"/>
          <w:color w:val="000000" w:themeColor="text1"/>
          <w:sz w:val="24"/>
          <w:szCs w:val="24"/>
        </w:rPr>
        <w:t>such as between</w:t>
      </w:r>
      <w:r w:rsidR="00E2212A">
        <w:rPr>
          <w:rFonts w:ascii="Arial" w:eastAsia="Arial" w:hAnsi="Arial" w:cs="Arial"/>
          <w:color w:val="000000" w:themeColor="text1"/>
          <w:sz w:val="24"/>
          <w:szCs w:val="24"/>
        </w:rPr>
        <w:t xml:space="preserve"> </w:t>
      </w:r>
      <w:r w:rsidRPr="354A3A4B">
        <w:rPr>
          <w:rFonts w:ascii="Arial" w:eastAsia="Arial" w:hAnsi="Arial" w:cs="Arial"/>
          <w:color w:val="000000" w:themeColor="text1"/>
          <w:sz w:val="24"/>
          <w:szCs w:val="24"/>
        </w:rPr>
        <w:t>diseased</w:t>
      </w:r>
      <w:r w:rsidR="00E2212A">
        <w:rPr>
          <w:rFonts w:ascii="Arial" w:eastAsia="Arial" w:hAnsi="Arial" w:cs="Arial"/>
          <w:color w:val="000000" w:themeColor="text1"/>
          <w:sz w:val="24"/>
          <w:szCs w:val="24"/>
        </w:rPr>
        <w:t xml:space="preserve"> and</w:t>
      </w:r>
      <w:r w:rsidRPr="354A3A4B">
        <w:rPr>
          <w:rFonts w:ascii="Arial" w:eastAsia="Arial" w:hAnsi="Arial" w:cs="Arial"/>
          <w:color w:val="000000" w:themeColor="text1"/>
          <w:sz w:val="24"/>
          <w:szCs w:val="24"/>
        </w:rPr>
        <w:t xml:space="preserve"> normal, in evolutionary science to compare the DNA of related species, in forensic sciences to compare DNA from a suspect with that recovered from a crime scene, and to confirm whether transformation has successfully occurred.  </w:t>
      </w:r>
    </w:p>
    <w:p w14:paraId="042A7115" w14:textId="37B665CD"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In each case, a DNA sample is isolated and restriction enzymes</w:t>
      </w:r>
      <w:r w:rsidR="00663C3B">
        <w:rPr>
          <w:rFonts w:ascii="Arial" w:eastAsia="Arial" w:hAnsi="Arial" w:cs="Arial"/>
          <w:color w:val="000000" w:themeColor="text1"/>
          <w:sz w:val="24"/>
          <w:szCs w:val="24"/>
        </w:rPr>
        <w:t>, which cut specific sequences of DNA,</w:t>
      </w:r>
      <w:r w:rsidRPr="354A3A4B">
        <w:rPr>
          <w:rFonts w:ascii="Arial" w:eastAsia="Arial" w:hAnsi="Arial" w:cs="Arial"/>
          <w:color w:val="000000" w:themeColor="text1"/>
          <w:sz w:val="24"/>
          <w:szCs w:val="24"/>
        </w:rPr>
        <w:t xml:space="preserve"> are used to “digest” the DNA into specific fragments at specific sequence locations. These fragments will be different sizes and will separate when “run” on an agarose gel.  See </w:t>
      </w:r>
      <w:r w:rsidRPr="354A3A4B">
        <w:rPr>
          <w:rFonts w:ascii="Arial" w:eastAsia="Arial" w:hAnsi="Arial" w:cs="Arial"/>
          <w:b/>
          <w:bCs/>
          <w:color w:val="000000" w:themeColor="text1"/>
          <w:sz w:val="24"/>
          <w:szCs w:val="24"/>
        </w:rPr>
        <w:t>Figure 3</w:t>
      </w:r>
      <w:r w:rsidRPr="354A3A4B">
        <w:rPr>
          <w:rFonts w:ascii="Arial" w:eastAsia="Arial" w:hAnsi="Arial" w:cs="Arial"/>
          <w:color w:val="000000" w:themeColor="text1"/>
          <w:sz w:val="24"/>
          <w:szCs w:val="24"/>
        </w:rPr>
        <w:t xml:space="preserve"> for the making, loading, and running of a gel.</w:t>
      </w:r>
    </w:p>
    <w:p w14:paraId="6B40F264" w14:textId="77777777" w:rsidR="00174ADE" w:rsidRDefault="00174ADE" w:rsidP="00174ADE">
      <w:pPr>
        <w:rPr>
          <w:rFonts w:ascii="Arial" w:eastAsia="Arial" w:hAnsi="Arial" w:cs="Arial"/>
          <w:color w:val="000000" w:themeColor="text1"/>
          <w:sz w:val="24"/>
          <w:szCs w:val="24"/>
        </w:rPr>
      </w:pPr>
    </w:p>
    <w:p w14:paraId="359FD646" w14:textId="77777777" w:rsidR="00174ADE" w:rsidRDefault="00174ADE" w:rsidP="00174ADE">
      <w:pPr>
        <w:jc w:val="center"/>
        <w:rPr>
          <w:rFonts w:ascii="Arial" w:eastAsia="Arial" w:hAnsi="Arial" w:cs="Arial"/>
          <w:color w:val="000000" w:themeColor="text1"/>
          <w:sz w:val="24"/>
          <w:szCs w:val="24"/>
        </w:rPr>
      </w:pPr>
      <w:r>
        <w:rPr>
          <w:noProof/>
        </w:rPr>
        <w:drawing>
          <wp:inline distT="0" distB="0" distL="0" distR="0" wp14:anchorId="69045DF1" wp14:editId="6794D4D8">
            <wp:extent cx="4800493" cy="4569453"/>
            <wp:effectExtent l="0" t="0" r="0" b="0"/>
            <wp:docPr id="1928634277" name="Picture 192863427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493" cy="4569453"/>
                    </a:xfrm>
                    <a:prstGeom prst="rect">
                      <a:avLst/>
                    </a:prstGeom>
                  </pic:spPr>
                </pic:pic>
              </a:graphicData>
            </a:graphic>
          </wp:inline>
        </w:drawing>
      </w:r>
    </w:p>
    <w:p w14:paraId="4FEBFD4A"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Figure 3</w:t>
      </w:r>
      <w:r w:rsidRPr="354A3A4B">
        <w:rPr>
          <w:rFonts w:ascii="Arial" w:eastAsia="Arial" w:hAnsi="Arial" w:cs="Arial"/>
          <w:color w:val="000000" w:themeColor="text1"/>
          <w:sz w:val="24"/>
          <w:szCs w:val="24"/>
        </w:rPr>
        <w:t>: The making, loading, and running of a gel. Image courtesy of OPENSTAX.</w:t>
      </w:r>
    </w:p>
    <w:p w14:paraId="2B60F320"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p w14:paraId="415BD40A"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lastRenderedPageBreak/>
        <w:t xml:space="preserve"> </w:t>
      </w:r>
      <w:r w:rsidRPr="354A3A4B">
        <w:rPr>
          <w:rFonts w:ascii="Arial" w:eastAsia="Arial" w:hAnsi="Arial" w:cs="Arial"/>
          <w:b/>
          <w:bCs/>
          <w:color w:val="000000" w:themeColor="text1"/>
          <w:sz w:val="24"/>
          <w:szCs w:val="24"/>
        </w:rPr>
        <w:t>Activity 2: Practice Loading a Gel</w:t>
      </w:r>
    </w:p>
    <w:p w14:paraId="7AE24D0F"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You will start by loading </w:t>
      </w:r>
      <w:proofErr w:type="gramStart"/>
      <w:r w:rsidRPr="354A3A4B">
        <w:rPr>
          <w:rFonts w:ascii="Arial" w:eastAsia="Arial" w:hAnsi="Arial" w:cs="Arial"/>
          <w:color w:val="000000" w:themeColor="text1"/>
          <w:sz w:val="24"/>
          <w:szCs w:val="24"/>
        </w:rPr>
        <w:t>a practice</w:t>
      </w:r>
      <w:proofErr w:type="gramEnd"/>
      <w:r w:rsidRPr="354A3A4B">
        <w:rPr>
          <w:rFonts w:ascii="Arial" w:eastAsia="Arial" w:hAnsi="Arial" w:cs="Arial"/>
          <w:color w:val="000000" w:themeColor="text1"/>
          <w:sz w:val="24"/>
          <w:szCs w:val="24"/>
        </w:rPr>
        <w:t xml:space="preserve"> gel.  </w:t>
      </w:r>
    </w:p>
    <w:p w14:paraId="56B338F3" w14:textId="332BB7F3"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Carefully remove </w:t>
      </w:r>
      <w:proofErr w:type="gramStart"/>
      <w:r w:rsidRPr="354A3A4B">
        <w:rPr>
          <w:rFonts w:ascii="Arial" w:eastAsia="Arial" w:hAnsi="Arial" w:cs="Arial"/>
          <w:color w:val="000000" w:themeColor="text1"/>
          <w:sz w:val="24"/>
          <w:szCs w:val="24"/>
        </w:rPr>
        <w:t>a practice</w:t>
      </w:r>
      <w:proofErr w:type="gramEnd"/>
      <w:r w:rsidRPr="354A3A4B">
        <w:rPr>
          <w:rFonts w:ascii="Arial" w:eastAsia="Arial" w:hAnsi="Arial" w:cs="Arial"/>
          <w:color w:val="000000" w:themeColor="text1"/>
          <w:sz w:val="24"/>
          <w:szCs w:val="24"/>
        </w:rPr>
        <w:t xml:space="preserve"> gel from the labeled bag. Place it on a paper towel.  Your practice gel will have two rows of tiny slits, called wells, to maximize practice opportunities.</w:t>
      </w:r>
    </w:p>
    <w:p w14:paraId="349CAFE6" w14:textId="455FF7D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Set the 10 µl micropipette to 10 µl </w:t>
      </w:r>
      <w:r w:rsidR="007C6ECE">
        <w:rPr>
          <w:rFonts w:ascii="Arial" w:eastAsia="Arial" w:hAnsi="Arial" w:cs="Arial"/>
          <w:color w:val="000000" w:themeColor="text1"/>
          <w:sz w:val="24"/>
          <w:szCs w:val="24"/>
        </w:rPr>
        <w:t>(</w:t>
      </w:r>
      <w:r w:rsidRPr="354A3A4B">
        <w:rPr>
          <w:rFonts w:ascii="Arial" w:eastAsia="Arial" w:hAnsi="Arial" w:cs="Arial"/>
          <w:color w:val="000000" w:themeColor="text1"/>
          <w:sz w:val="24"/>
          <w:szCs w:val="24"/>
        </w:rPr>
        <w:t>it should say 10.0</w:t>
      </w:r>
      <w:r w:rsidR="007C6ECE">
        <w:rPr>
          <w:rFonts w:ascii="Arial" w:eastAsia="Arial" w:hAnsi="Arial" w:cs="Arial"/>
          <w:color w:val="000000" w:themeColor="text1"/>
          <w:sz w:val="24"/>
          <w:szCs w:val="24"/>
        </w:rPr>
        <w:t>)</w:t>
      </w:r>
      <w:r w:rsidRPr="354A3A4B">
        <w:rPr>
          <w:rFonts w:ascii="Arial" w:eastAsia="Arial" w:hAnsi="Arial" w:cs="Arial"/>
          <w:color w:val="000000" w:themeColor="text1"/>
          <w:sz w:val="24"/>
          <w:szCs w:val="24"/>
        </w:rPr>
        <w:t xml:space="preserve">.  Open a box of 10 µl micropipette tips (they are clear). Securely attach a pipet tip to the bottom of the pipet by pressing down firmly on the top of a tip.   </w:t>
      </w:r>
    </w:p>
    <w:p w14:paraId="7A14DA6D" w14:textId="7777777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You will practice loading the colored water from Activity 1.</w:t>
      </w:r>
      <w:r>
        <w:rPr>
          <w:rFonts w:ascii="Arial" w:eastAsia="Arial" w:hAnsi="Arial" w:cs="Arial"/>
          <w:color w:val="000000" w:themeColor="text1"/>
          <w:sz w:val="24"/>
          <w:szCs w:val="24"/>
        </w:rPr>
        <w:t xml:space="preserve">  Pick any color.</w:t>
      </w:r>
      <w:r w:rsidRPr="354A3A4B">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w:t>
      </w:r>
      <w:r w:rsidRPr="354A3A4B">
        <w:rPr>
          <w:rFonts w:ascii="Arial" w:eastAsia="Arial" w:hAnsi="Arial" w:cs="Arial"/>
          <w:color w:val="000000" w:themeColor="text1"/>
          <w:sz w:val="24"/>
          <w:szCs w:val="24"/>
        </w:rPr>
        <w:t>Draw up a 10.0 µl sample of colored water into your micropipette tip.</w:t>
      </w:r>
    </w:p>
    <w:p w14:paraId="0D0C7991" w14:textId="7777777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To transfer the sample, place the micropipette directly over a well of your gel.  You will need to be very steady!  Brace your elbows on the table to ensure that your arms and hands remain steady. Use your dominant hand to load the gel and use your other hand to steady your loading hand.</w:t>
      </w:r>
    </w:p>
    <w:p w14:paraId="32A06DCB" w14:textId="7777777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Insert the micropipette tip just to the top edge of the well.  Gently push the plunger down to the first stop and then to the second stop.  The sample will be released from the micropipette and should sink to the bottom of the well. Delay a moment to ensure that all the liquid seeps out of the pipette tip and into the well. Gently pull the tip out of the well. You have now loaded the well.  </w:t>
      </w:r>
    </w:p>
    <w:p w14:paraId="4FA0CE7A" w14:textId="7777777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Discard the tip. </w:t>
      </w:r>
    </w:p>
    <w:p w14:paraId="671DEDF8" w14:textId="7777777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Repeat steps 1-6 until all wells are used and you can reliably perform this technique. Be sure to use a fresh tip each time.</w:t>
      </w:r>
    </w:p>
    <w:p w14:paraId="023F2029"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Have your instructor check your work and initial here ___________</w:t>
      </w:r>
    </w:p>
    <w:p w14:paraId="4AC168EF" w14:textId="77777777" w:rsidR="00174ADE" w:rsidRDefault="00174ADE" w:rsidP="00174ADE">
      <w:pPr>
        <w:pStyle w:val="ListParagraph"/>
        <w:numPr>
          <w:ilvl w:val="0"/>
          <w:numId w:val="5"/>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After your instructor has initialed </w:t>
      </w:r>
      <w:proofErr w:type="gramStart"/>
      <w:r w:rsidRPr="354A3A4B">
        <w:rPr>
          <w:rFonts w:ascii="Arial" w:eastAsia="Arial" w:hAnsi="Arial" w:cs="Arial"/>
          <w:color w:val="000000" w:themeColor="text1"/>
          <w:sz w:val="24"/>
          <w:szCs w:val="24"/>
        </w:rPr>
        <w:t>above</w:t>
      </w:r>
      <w:proofErr w:type="gramEnd"/>
      <w:r w:rsidRPr="354A3A4B">
        <w:rPr>
          <w:rFonts w:ascii="Arial" w:eastAsia="Arial" w:hAnsi="Arial" w:cs="Arial"/>
          <w:color w:val="000000" w:themeColor="text1"/>
          <w:sz w:val="24"/>
          <w:szCs w:val="24"/>
        </w:rPr>
        <w:t>, rinse out your gel in the sink and put it well-side down on a paper towel.</w:t>
      </w:r>
    </w:p>
    <w:p w14:paraId="78E380D3" w14:textId="77777777" w:rsidR="00174ADE" w:rsidRDefault="00174ADE" w:rsidP="00174ADE">
      <w:pPr>
        <w:rPr>
          <w:rFonts w:ascii="Arial" w:eastAsia="Arial" w:hAnsi="Arial" w:cs="Arial"/>
          <w:color w:val="000000" w:themeColor="text1"/>
          <w:sz w:val="24"/>
          <w:szCs w:val="24"/>
        </w:rPr>
      </w:pPr>
    </w:p>
    <w:p w14:paraId="4AD213FD" w14:textId="77777777" w:rsidR="00174ADE" w:rsidRDefault="00174ADE" w:rsidP="00174ADE">
      <w:pPr>
        <w:rPr>
          <w:rFonts w:ascii="Arial" w:eastAsia="Arial" w:hAnsi="Arial" w:cs="Arial"/>
          <w:color w:val="000000" w:themeColor="text1"/>
          <w:sz w:val="24"/>
          <w:szCs w:val="24"/>
        </w:rPr>
      </w:pPr>
    </w:p>
    <w:p w14:paraId="7855BC21" w14:textId="77777777" w:rsidR="00174ADE" w:rsidRDefault="00174ADE" w:rsidP="00174ADE">
      <w:pPr>
        <w:rPr>
          <w:rFonts w:ascii="Arial" w:eastAsia="Arial" w:hAnsi="Arial" w:cs="Arial"/>
          <w:color w:val="000000" w:themeColor="text1"/>
          <w:sz w:val="24"/>
          <w:szCs w:val="24"/>
        </w:rPr>
      </w:pPr>
    </w:p>
    <w:p w14:paraId="0C1F3B6C" w14:textId="77777777" w:rsidR="00174ADE" w:rsidRDefault="00174ADE" w:rsidP="00174ADE">
      <w:pPr>
        <w:rPr>
          <w:rFonts w:ascii="Arial" w:eastAsia="Arial" w:hAnsi="Arial" w:cs="Arial"/>
          <w:color w:val="000000" w:themeColor="text1"/>
          <w:sz w:val="24"/>
          <w:szCs w:val="24"/>
        </w:rPr>
      </w:pPr>
    </w:p>
    <w:p w14:paraId="25375469" w14:textId="77777777" w:rsidR="00174ADE" w:rsidRDefault="00174ADE" w:rsidP="00174ADE">
      <w:pPr>
        <w:rPr>
          <w:rFonts w:ascii="Arial" w:eastAsia="Arial" w:hAnsi="Arial" w:cs="Arial"/>
          <w:color w:val="000000" w:themeColor="text1"/>
          <w:sz w:val="24"/>
          <w:szCs w:val="24"/>
        </w:rPr>
      </w:pPr>
    </w:p>
    <w:p w14:paraId="56AE0022" w14:textId="77777777" w:rsidR="00174ADE" w:rsidRDefault="00174ADE" w:rsidP="00174ADE">
      <w:pPr>
        <w:rPr>
          <w:rFonts w:ascii="Arial" w:eastAsia="Arial" w:hAnsi="Arial" w:cs="Arial"/>
          <w:color w:val="000000" w:themeColor="text1"/>
          <w:sz w:val="24"/>
          <w:szCs w:val="24"/>
        </w:rPr>
      </w:pPr>
    </w:p>
    <w:p w14:paraId="6C47F6D5" w14:textId="77777777" w:rsidR="00174ADE" w:rsidRDefault="00174ADE" w:rsidP="00174ADE">
      <w:pPr>
        <w:rPr>
          <w:rFonts w:ascii="Arial" w:eastAsia="Arial" w:hAnsi="Arial" w:cs="Arial"/>
          <w:color w:val="000000" w:themeColor="text1"/>
          <w:sz w:val="24"/>
          <w:szCs w:val="24"/>
        </w:rPr>
      </w:pPr>
    </w:p>
    <w:p w14:paraId="1FD54B75" w14:textId="77777777" w:rsidR="00174ADE" w:rsidRDefault="00174ADE" w:rsidP="00174ADE">
      <w:pPr>
        <w:rPr>
          <w:rFonts w:ascii="Arial" w:eastAsia="Arial" w:hAnsi="Arial" w:cs="Arial"/>
          <w:color w:val="000000" w:themeColor="text1"/>
          <w:sz w:val="24"/>
          <w:szCs w:val="24"/>
        </w:rPr>
      </w:pPr>
    </w:p>
    <w:p w14:paraId="54BC8791" w14:textId="77777777" w:rsidR="00174ADE" w:rsidRPr="00962E3E" w:rsidRDefault="00174ADE" w:rsidP="00174ADE">
      <w:pPr>
        <w:rPr>
          <w:rFonts w:ascii="Arial" w:eastAsia="Arial" w:hAnsi="Arial" w:cs="Arial"/>
          <w:color w:val="000000" w:themeColor="text1"/>
          <w:sz w:val="24"/>
          <w:szCs w:val="24"/>
        </w:rPr>
      </w:pPr>
    </w:p>
    <w:p w14:paraId="5FA9AB21" w14:textId="77777777" w:rsidR="00174ADE" w:rsidRDefault="00174ADE" w:rsidP="00174ADE">
      <w:pPr>
        <w:rPr>
          <w:rFonts w:ascii="Arial" w:eastAsia="Arial" w:hAnsi="Arial" w:cs="Arial"/>
          <w:color w:val="000000" w:themeColor="text1"/>
          <w:sz w:val="24"/>
          <w:szCs w:val="24"/>
        </w:rPr>
      </w:pPr>
    </w:p>
    <w:p w14:paraId="0B16E895" w14:textId="4E9BF43F" w:rsidR="00174ADE" w:rsidRDefault="00174ADE" w:rsidP="00174ADE">
      <w:pPr>
        <w:rPr>
          <w:rFonts w:ascii="Arial" w:eastAsia="Arial" w:hAnsi="Arial" w:cs="Arial"/>
          <w:b/>
          <w:bCs/>
          <w:sz w:val="24"/>
          <w:szCs w:val="24"/>
        </w:rPr>
      </w:pPr>
      <w:r w:rsidRPr="354A3A4B">
        <w:rPr>
          <w:rFonts w:ascii="Arial" w:eastAsia="Arial" w:hAnsi="Arial" w:cs="Arial"/>
          <w:b/>
          <w:bCs/>
          <w:sz w:val="24"/>
          <w:szCs w:val="24"/>
        </w:rPr>
        <w:lastRenderedPageBreak/>
        <w:t xml:space="preserve">Activity 3: Using </w:t>
      </w:r>
      <w:r w:rsidR="00DE63BB">
        <w:rPr>
          <w:rFonts w:ascii="Arial" w:eastAsia="Arial" w:hAnsi="Arial" w:cs="Arial"/>
          <w:b/>
          <w:bCs/>
          <w:sz w:val="24"/>
          <w:szCs w:val="24"/>
        </w:rPr>
        <w:t>g</w:t>
      </w:r>
      <w:r w:rsidRPr="354A3A4B">
        <w:rPr>
          <w:rFonts w:ascii="Arial" w:eastAsia="Arial" w:hAnsi="Arial" w:cs="Arial"/>
          <w:b/>
          <w:bCs/>
          <w:sz w:val="24"/>
          <w:szCs w:val="24"/>
        </w:rPr>
        <w:t xml:space="preserve">el </w:t>
      </w:r>
      <w:r w:rsidR="00DE63BB">
        <w:rPr>
          <w:rFonts w:ascii="Arial" w:eastAsia="Arial" w:hAnsi="Arial" w:cs="Arial"/>
          <w:b/>
          <w:bCs/>
          <w:sz w:val="24"/>
          <w:szCs w:val="24"/>
        </w:rPr>
        <w:t>e</w:t>
      </w:r>
      <w:r w:rsidRPr="354A3A4B">
        <w:rPr>
          <w:rFonts w:ascii="Arial" w:eastAsia="Arial" w:hAnsi="Arial" w:cs="Arial"/>
          <w:b/>
          <w:bCs/>
          <w:sz w:val="24"/>
          <w:szCs w:val="24"/>
        </w:rPr>
        <w:t>lectrophoresis to determine whether samples contain genes for Golden Rice</w:t>
      </w:r>
    </w:p>
    <w:p w14:paraId="08E55C92"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You are a regulator at the FDA evaluating applications from companies that have produced the GMO golden rice.  Your job today is to evaluate whether the correct genes have been inserted.</w:t>
      </w:r>
    </w:p>
    <w:p w14:paraId="621D089B"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First, you will need some background.  Golden rice was developed to fight vitamin A deficiency, which can cause blindness and even death.  Vitamin A is produced by the body from beta carotene, a compound found in our diet.  Two genes, phytoene synthase and carotene desaturase, work together to produce beta carotene.  These two genes can be inserted into rice through a process called </w:t>
      </w:r>
      <w:r w:rsidRPr="354A3A4B">
        <w:rPr>
          <w:rFonts w:ascii="Arial" w:eastAsia="Arial" w:hAnsi="Arial" w:cs="Arial"/>
          <w:b/>
          <w:bCs/>
          <w:color w:val="000000" w:themeColor="text1"/>
          <w:sz w:val="24"/>
          <w:szCs w:val="24"/>
        </w:rPr>
        <w:t>transformation</w:t>
      </w:r>
      <w:r w:rsidRPr="354A3A4B">
        <w:rPr>
          <w:rFonts w:ascii="Arial" w:eastAsia="Arial" w:hAnsi="Arial" w:cs="Arial"/>
          <w:color w:val="000000" w:themeColor="text1"/>
          <w:sz w:val="24"/>
          <w:szCs w:val="24"/>
        </w:rPr>
        <w:t>.  The transformed rice produces beta carotene.</w:t>
      </w:r>
    </w:p>
    <w:p w14:paraId="0EE00BA9" w14:textId="77777777" w:rsidR="00174ADE" w:rsidRDefault="00174ADE" w:rsidP="00174ADE"/>
    <w:p w14:paraId="442C14B5"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Transformation</w:t>
      </w:r>
    </w:p>
    <w:p w14:paraId="6A233413"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The process of transferring a gene from one organism into another is called </w:t>
      </w:r>
      <w:r w:rsidRPr="354A3A4B">
        <w:rPr>
          <w:rFonts w:ascii="Arial" w:eastAsia="Arial" w:hAnsi="Arial" w:cs="Arial"/>
          <w:b/>
          <w:bCs/>
          <w:color w:val="000000" w:themeColor="text1"/>
          <w:sz w:val="24"/>
          <w:szCs w:val="24"/>
        </w:rPr>
        <w:t>transformation</w:t>
      </w:r>
      <w:r w:rsidRPr="354A3A4B">
        <w:rPr>
          <w:rFonts w:ascii="Arial" w:eastAsia="Arial" w:hAnsi="Arial" w:cs="Arial"/>
          <w:color w:val="000000" w:themeColor="text1"/>
          <w:sz w:val="24"/>
          <w:szCs w:val="24"/>
        </w:rPr>
        <w:t>. Transformation is used to manufacture Genetically Modified Organisms (GMOs).  The genes inserted into a GMO will usually cause the cells of that organism to produce a new protein (</w:t>
      </w:r>
      <w:r w:rsidRPr="354A3A4B">
        <w:rPr>
          <w:rFonts w:ascii="Arial" w:eastAsia="Arial" w:hAnsi="Arial" w:cs="Arial"/>
          <w:b/>
          <w:bCs/>
          <w:color w:val="000000" w:themeColor="text1"/>
          <w:sz w:val="24"/>
          <w:szCs w:val="24"/>
        </w:rPr>
        <w:t>Figure 4</w:t>
      </w:r>
      <w:r w:rsidRPr="354A3A4B">
        <w:rPr>
          <w:rFonts w:ascii="Arial" w:eastAsia="Arial" w:hAnsi="Arial" w:cs="Arial"/>
          <w:color w:val="000000" w:themeColor="text1"/>
          <w:sz w:val="24"/>
          <w:szCs w:val="24"/>
        </w:rPr>
        <w:t xml:space="preserve">). </w:t>
      </w:r>
    </w:p>
    <w:p w14:paraId="6391B250"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Many crops are GMOs that have been created by transformation to give them desirable traits such as pest resistance, larger size, increased nutrition, better-taste, or drought resistance. Collectively, these modifications enable farmers to improve their crop yield and/or to serve the people who eat them. </w:t>
      </w:r>
    </w:p>
    <w:p w14:paraId="6772991A" w14:textId="77777777" w:rsidR="00174ADE" w:rsidRDefault="00174ADE" w:rsidP="00174ADE">
      <w:r w:rsidRPr="354A3A4B">
        <w:rPr>
          <w:rFonts w:ascii="Arial" w:eastAsia="Arial" w:hAnsi="Arial" w:cs="Arial"/>
          <w:color w:val="000000" w:themeColor="text1"/>
          <w:sz w:val="24"/>
          <w:szCs w:val="24"/>
        </w:rPr>
        <w:t xml:space="preserve"> </w:t>
      </w:r>
      <w:r>
        <w:rPr>
          <w:noProof/>
        </w:rPr>
        <w:drawing>
          <wp:inline distT="0" distB="0" distL="0" distR="0" wp14:anchorId="53B64AB1" wp14:editId="135C5B8B">
            <wp:extent cx="5603804" cy="2078077"/>
            <wp:effectExtent l="0" t="0" r="0" b="0"/>
            <wp:docPr id="356670660" name="Picture 356670660" descr="A diagram of a cel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70660" name="Picture 356670660" descr="A diagram of a cell divis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03804" cy="2078077"/>
                    </a:xfrm>
                    <a:prstGeom prst="rect">
                      <a:avLst/>
                    </a:prstGeom>
                  </pic:spPr>
                </pic:pic>
              </a:graphicData>
            </a:graphic>
          </wp:inline>
        </w:drawing>
      </w:r>
    </w:p>
    <w:p w14:paraId="326865D2" w14:textId="77777777" w:rsidR="00174ADE" w:rsidRDefault="00174ADE" w:rsidP="00174ADE">
      <w:pPr>
        <w:rPr>
          <w:rFonts w:ascii="Arial" w:eastAsia="Arial" w:hAnsi="Arial" w:cs="Arial"/>
          <w:sz w:val="24"/>
          <w:szCs w:val="24"/>
        </w:rPr>
      </w:pPr>
      <w:r w:rsidRPr="354A3A4B">
        <w:rPr>
          <w:rFonts w:ascii="Arial" w:eastAsia="Arial" w:hAnsi="Arial" w:cs="Arial"/>
          <w:b/>
          <w:bCs/>
          <w:sz w:val="24"/>
          <w:szCs w:val="24"/>
        </w:rPr>
        <w:t>Figure 4:</w:t>
      </w:r>
      <w:r w:rsidRPr="354A3A4B">
        <w:rPr>
          <w:rFonts w:ascii="Arial" w:eastAsia="Arial" w:hAnsi="Arial" w:cs="Arial"/>
          <w:sz w:val="24"/>
          <w:szCs w:val="24"/>
        </w:rPr>
        <w:t xml:space="preserve"> DNA is first extracted from an organism containing the gene of interest.  The gene, or genes, are inserted into a plasmid, which is then inserted into bacteria.  The bacteria can now make the new genes whenever the DNA in the plasmid is expressed.</w:t>
      </w:r>
    </w:p>
    <w:p w14:paraId="6A16E7ED" w14:textId="77777777" w:rsidR="00174ADE" w:rsidRDefault="00174ADE" w:rsidP="00174ADE">
      <w:pPr>
        <w:rPr>
          <w:rFonts w:ascii="Arial" w:eastAsia="Arial" w:hAnsi="Arial" w:cs="Arial"/>
          <w:sz w:val="24"/>
          <w:szCs w:val="24"/>
        </w:rPr>
      </w:pPr>
    </w:p>
    <w:p w14:paraId="0BCC699C" w14:textId="77777777" w:rsidR="00174ADE" w:rsidRDefault="00174ADE" w:rsidP="00174ADE">
      <w:pPr>
        <w:rPr>
          <w:rFonts w:ascii="Arial" w:eastAsia="Arial" w:hAnsi="Arial" w:cs="Arial"/>
          <w:sz w:val="24"/>
          <w:szCs w:val="24"/>
        </w:rPr>
      </w:pPr>
      <w:r w:rsidRPr="354A3A4B">
        <w:rPr>
          <w:rFonts w:ascii="Arial" w:eastAsia="Arial" w:hAnsi="Arial" w:cs="Arial"/>
          <w:sz w:val="24"/>
          <w:szCs w:val="24"/>
        </w:rPr>
        <w:t xml:space="preserve">Although </w:t>
      </w:r>
      <w:r w:rsidRPr="354A3A4B">
        <w:rPr>
          <w:rFonts w:ascii="Arial" w:eastAsia="Arial" w:hAnsi="Arial" w:cs="Arial"/>
          <w:b/>
          <w:bCs/>
          <w:sz w:val="24"/>
          <w:szCs w:val="24"/>
        </w:rPr>
        <w:t>Figure 4</w:t>
      </w:r>
      <w:r w:rsidRPr="354A3A4B">
        <w:rPr>
          <w:rFonts w:ascii="Arial" w:eastAsia="Arial" w:hAnsi="Arial" w:cs="Arial"/>
          <w:sz w:val="24"/>
          <w:szCs w:val="24"/>
        </w:rPr>
        <w:t xml:space="preserve"> shows transformation in bacteria, transformation can occur in a wide variety of organisms, including plants and animals.</w:t>
      </w:r>
    </w:p>
    <w:p w14:paraId="3BFC3879" w14:textId="77777777" w:rsidR="00174ADE" w:rsidRDefault="00174ADE" w:rsidP="00174ADE">
      <w:pPr>
        <w:rPr>
          <w:rFonts w:ascii="Arial" w:eastAsia="Arial" w:hAnsi="Arial" w:cs="Arial"/>
          <w:b/>
          <w:bCs/>
          <w:color w:val="000000" w:themeColor="text1"/>
          <w:sz w:val="24"/>
          <w:szCs w:val="24"/>
        </w:rPr>
      </w:pPr>
      <w:r w:rsidRPr="354A3A4B">
        <w:rPr>
          <w:rFonts w:ascii="Arial" w:eastAsia="Arial" w:hAnsi="Arial" w:cs="Arial"/>
          <w:b/>
          <w:bCs/>
          <w:color w:val="000000" w:themeColor="text1"/>
          <w:sz w:val="24"/>
          <w:szCs w:val="24"/>
        </w:rPr>
        <w:lastRenderedPageBreak/>
        <w:t>Procedure: Testing samples for the presence of two genes</w:t>
      </w:r>
    </w:p>
    <w:p w14:paraId="560F59A4"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Now you are ready to load your samples onto the actual gel.  You have four samples in front of you, labeled 1, 2, 3, and 4.  These are from four different companies applying for FDA approval for their golden rice.  Since transformation does not have a 100% success rate, it is important to test the samples to make sure the process worked.  Your job is to evaluate whether any of the samples contain </w:t>
      </w:r>
      <w:proofErr w:type="gramStart"/>
      <w:r w:rsidRPr="354A3A4B">
        <w:rPr>
          <w:rFonts w:ascii="Arial" w:eastAsia="Arial" w:hAnsi="Arial" w:cs="Arial"/>
          <w:color w:val="000000" w:themeColor="text1"/>
          <w:sz w:val="24"/>
          <w:szCs w:val="24"/>
        </w:rPr>
        <w:t>both of the genes</w:t>
      </w:r>
      <w:proofErr w:type="gramEnd"/>
      <w:r w:rsidRPr="354A3A4B">
        <w:rPr>
          <w:rFonts w:ascii="Arial" w:eastAsia="Arial" w:hAnsi="Arial" w:cs="Arial"/>
          <w:color w:val="000000" w:themeColor="text1"/>
          <w:sz w:val="24"/>
          <w:szCs w:val="24"/>
        </w:rPr>
        <w:t xml:space="preserve"> needed to produce beta carotene.  </w:t>
      </w:r>
      <w:r>
        <w:rPr>
          <w:rFonts w:ascii="Arial" w:eastAsia="Arial" w:hAnsi="Arial" w:cs="Arial"/>
          <w:color w:val="000000" w:themeColor="text1"/>
          <w:sz w:val="24"/>
          <w:szCs w:val="24"/>
        </w:rPr>
        <w:t xml:space="preserve">There are also two controls.  The first, labeled “C” for control, is a gene known to exist in all forms of rice.  The second, labeled “Golden Rice,” has only </w:t>
      </w:r>
      <w:proofErr w:type="gramStart"/>
      <w:r>
        <w:rPr>
          <w:rFonts w:ascii="Arial" w:eastAsia="Arial" w:hAnsi="Arial" w:cs="Arial"/>
          <w:color w:val="000000" w:themeColor="text1"/>
          <w:sz w:val="24"/>
          <w:szCs w:val="24"/>
        </w:rPr>
        <w:t>the two</w:t>
      </w:r>
      <w:proofErr w:type="gramEnd"/>
      <w:r>
        <w:rPr>
          <w:rFonts w:ascii="Arial" w:eastAsia="Arial" w:hAnsi="Arial" w:cs="Arial"/>
          <w:color w:val="000000" w:themeColor="text1"/>
          <w:sz w:val="24"/>
          <w:szCs w:val="24"/>
        </w:rPr>
        <w:t xml:space="preserve"> genes being added (it does not contain any normal rice genes).</w:t>
      </w:r>
    </w:p>
    <w:p w14:paraId="25EEC0B2" w14:textId="725610A9"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Using your gloved hand remove the sample gel</w:t>
      </w:r>
      <w:r w:rsidR="000920D6">
        <w:rPr>
          <w:rFonts w:ascii="Arial" w:eastAsia="Arial" w:hAnsi="Arial" w:cs="Arial"/>
          <w:color w:val="000000" w:themeColor="text1"/>
          <w:sz w:val="24"/>
          <w:szCs w:val="24"/>
        </w:rPr>
        <w:t xml:space="preserve"> </w:t>
      </w:r>
      <w:r w:rsidR="004C1640">
        <w:rPr>
          <w:rFonts w:ascii="Arial" w:eastAsia="Arial" w:hAnsi="Arial" w:cs="Arial"/>
          <w:color w:val="000000" w:themeColor="text1"/>
          <w:sz w:val="24"/>
          <w:szCs w:val="24"/>
        </w:rPr>
        <w:t>in its</w:t>
      </w:r>
      <w:r w:rsidR="000920D6">
        <w:rPr>
          <w:rFonts w:ascii="Arial" w:eastAsia="Arial" w:hAnsi="Arial" w:cs="Arial"/>
          <w:color w:val="000000" w:themeColor="text1"/>
          <w:sz w:val="24"/>
          <w:szCs w:val="24"/>
        </w:rPr>
        <w:t xml:space="preserve"> tray</w:t>
      </w:r>
      <w:r w:rsidRPr="354A3A4B">
        <w:rPr>
          <w:rFonts w:ascii="Arial" w:eastAsia="Arial" w:hAnsi="Arial" w:cs="Arial"/>
          <w:color w:val="000000" w:themeColor="text1"/>
          <w:sz w:val="24"/>
          <w:szCs w:val="24"/>
        </w:rPr>
        <w:t xml:space="preserve"> with 1 row of wells from the labeled bag and </w:t>
      </w:r>
      <w:r w:rsidR="000920D6">
        <w:rPr>
          <w:rFonts w:ascii="Arial" w:eastAsia="Arial" w:hAnsi="Arial" w:cs="Arial"/>
          <w:color w:val="000000" w:themeColor="text1"/>
          <w:sz w:val="24"/>
          <w:szCs w:val="24"/>
        </w:rPr>
        <w:t>carefully</w:t>
      </w:r>
      <w:r w:rsidRPr="354A3A4B">
        <w:rPr>
          <w:rFonts w:ascii="Arial" w:eastAsia="Arial" w:hAnsi="Arial" w:cs="Arial"/>
          <w:color w:val="000000" w:themeColor="text1"/>
          <w:sz w:val="24"/>
          <w:szCs w:val="24"/>
        </w:rPr>
        <w:t xml:space="preserve"> place it in the electrophoresis chamber, oriented so that the wells face the negative (black electrode) end.  The samples will run to the red end of the chamber, which is the positive end.  (“Run to the Red</w:t>
      </w:r>
      <w:r w:rsidR="0070635E">
        <w:rPr>
          <w:rFonts w:ascii="Arial" w:eastAsia="Arial" w:hAnsi="Arial" w:cs="Arial"/>
          <w:color w:val="000000" w:themeColor="text1"/>
          <w:sz w:val="24"/>
          <w:szCs w:val="24"/>
        </w:rPr>
        <w:t>.</w:t>
      </w:r>
      <w:r w:rsidRPr="354A3A4B">
        <w:rPr>
          <w:rFonts w:ascii="Arial" w:eastAsia="Arial" w:hAnsi="Arial" w:cs="Arial"/>
          <w:color w:val="000000" w:themeColor="text1"/>
          <w:sz w:val="24"/>
          <w:szCs w:val="24"/>
        </w:rPr>
        <w:t>”)</w:t>
      </w:r>
    </w:p>
    <w:p w14:paraId="53633784" w14:textId="7CDD54D1"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Fill the chamber with electrophoresis buffer until the liquid is slightly higher than the gel and all wells are completely covered.  Make note of the “Max” fill line and stay </w:t>
      </w:r>
      <w:r w:rsidR="00AF2F6A">
        <w:rPr>
          <w:rFonts w:ascii="Arial" w:eastAsia="Arial" w:hAnsi="Arial" w:cs="Arial"/>
          <w:color w:val="000000" w:themeColor="text1"/>
          <w:sz w:val="24"/>
          <w:szCs w:val="24"/>
        </w:rPr>
        <w:t>at or below</w:t>
      </w:r>
      <w:r w:rsidRPr="354A3A4B">
        <w:rPr>
          <w:rFonts w:ascii="Arial" w:eastAsia="Arial" w:hAnsi="Arial" w:cs="Arial"/>
          <w:color w:val="000000" w:themeColor="text1"/>
          <w:sz w:val="24"/>
          <w:szCs w:val="24"/>
        </w:rPr>
        <w:t xml:space="preserve"> that level.</w:t>
      </w:r>
    </w:p>
    <w:p w14:paraId="2055AE67"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Set the 10 µl micropipette to 10 µl. Draw up exactly 10 µl of the control sample, labeled C on red tape, into the micropipette and transfer it to the first well of the gel. Remember to brace your elbows and put the tip into the well itself before you start dispensing the liquid from the micropipette. Once the sample is loaded, carefully withdraw the micropipette tip from the well. Discard the tip. </w:t>
      </w:r>
    </w:p>
    <w:p w14:paraId="2E5E8480" w14:textId="0EA27304" w:rsidR="006551BF" w:rsidRDefault="000772F2" w:rsidP="00174ADE">
      <w:pPr>
        <w:pStyle w:val="ListParagraph"/>
        <w:numPr>
          <w:ilvl w:val="0"/>
          <w:numId w:val="4"/>
        </w:num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Use </w:t>
      </w:r>
      <w:proofErr w:type="gramStart"/>
      <w:r>
        <w:rPr>
          <w:rFonts w:ascii="Arial" w:eastAsia="Arial" w:hAnsi="Arial" w:cs="Arial"/>
          <w:color w:val="000000" w:themeColor="text1"/>
          <w:sz w:val="24"/>
          <w:szCs w:val="24"/>
        </w:rPr>
        <w:t xml:space="preserve">the </w:t>
      </w:r>
      <w:r w:rsidR="006551BF">
        <w:rPr>
          <w:rFonts w:ascii="Arial" w:eastAsia="Arial" w:hAnsi="Arial" w:cs="Arial"/>
          <w:b/>
          <w:bCs/>
          <w:color w:val="000000" w:themeColor="text1"/>
          <w:sz w:val="24"/>
          <w:szCs w:val="24"/>
        </w:rPr>
        <w:t>Table</w:t>
      </w:r>
      <w:proofErr w:type="gramEnd"/>
      <w:r w:rsidR="006551BF">
        <w:rPr>
          <w:rFonts w:ascii="Arial" w:eastAsia="Arial" w:hAnsi="Arial" w:cs="Arial"/>
          <w:b/>
          <w:bCs/>
          <w:color w:val="000000" w:themeColor="text1"/>
          <w:sz w:val="24"/>
          <w:szCs w:val="24"/>
        </w:rPr>
        <w:t xml:space="preserve"> 2 </w:t>
      </w:r>
      <w:r>
        <w:rPr>
          <w:rFonts w:ascii="Arial" w:eastAsia="Arial" w:hAnsi="Arial" w:cs="Arial"/>
          <w:color w:val="000000" w:themeColor="text1"/>
          <w:sz w:val="24"/>
          <w:szCs w:val="24"/>
        </w:rPr>
        <w:t>below to record what sample goes in each lane</w:t>
      </w:r>
      <w:r w:rsidR="00975133">
        <w:rPr>
          <w:rFonts w:ascii="Arial" w:eastAsia="Arial" w:hAnsi="Arial" w:cs="Arial"/>
          <w:color w:val="000000" w:themeColor="text1"/>
          <w:sz w:val="24"/>
          <w:szCs w:val="24"/>
        </w:rPr>
        <w:t xml:space="preserve">.  </w:t>
      </w:r>
    </w:p>
    <w:p w14:paraId="12106B08" w14:textId="7B0DE6AE" w:rsidR="00174ADE" w:rsidRDefault="006551BF" w:rsidP="00174ADE">
      <w:pPr>
        <w:pStyle w:val="ListParagraph"/>
        <w:numPr>
          <w:ilvl w:val="0"/>
          <w:numId w:val="4"/>
        </w:num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Take turns loading the gel.  </w:t>
      </w:r>
      <w:r w:rsidR="00174ADE" w:rsidRPr="354A3A4B">
        <w:rPr>
          <w:rFonts w:ascii="Arial" w:eastAsia="Arial" w:hAnsi="Arial" w:cs="Arial"/>
          <w:color w:val="000000" w:themeColor="text1"/>
          <w:sz w:val="24"/>
          <w:szCs w:val="24"/>
        </w:rPr>
        <w:t>Get a new tip and use it to draw up and transfer 10 µl of the control golden rice genes, labeled “Golden Rice” on blue tape.  Dispense it into well 2.  Discard the tip.</w:t>
      </w:r>
    </w:p>
    <w:p w14:paraId="1AE6BB92"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Into well 3, load 10 µl of the first company’s sample, labeled 1 on yellow tape. Discard the tip.</w:t>
      </w:r>
    </w:p>
    <w:p w14:paraId="20B68338"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Into well 4, load 10 µl of the second company’s sample, labeled 2 on green tape. Discard the tip.</w:t>
      </w:r>
    </w:p>
    <w:p w14:paraId="14D4B125"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Into well 5, load 10 µl of the third company’s sample, labeled 3 on pink tape. Discard the tip.</w:t>
      </w:r>
    </w:p>
    <w:p w14:paraId="3E9C9BF4"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Into well 6, load 10 µl of the fourth company’s sample, labeled 4 on orange tape. Discard the tip.</w:t>
      </w:r>
    </w:p>
    <w:p w14:paraId="3C3C6BFD" w14:textId="77777777" w:rsidR="00174ADE" w:rsidRDefault="00174ADE" w:rsidP="00174ADE">
      <w:pPr>
        <w:ind w:left="720"/>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 xml:space="preserve">Table 2: </w:t>
      </w:r>
      <w:r w:rsidRPr="354A3A4B">
        <w:rPr>
          <w:rFonts w:ascii="Arial" w:eastAsia="Arial" w:hAnsi="Arial" w:cs="Arial"/>
          <w:color w:val="000000" w:themeColor="text1"/>
          <w:sz w:val="24"/>
          <w:szCs w:val="24"/>
        </w:rPr>
        <w:t xml:space="preserve">Samples loaded onto the </w:t>
      </w:r>
      <w:proofErr w:type="gramStart"/>
      <w:r w:rsidRPr="354A3A4B">
        <w:rPr>
          <w:rFonts w:ascii="Arial" w:eastAsia="Arial" w:hAnsi="Arial" w:cs="Arial"/>
          <w:color w:val="000000" w:themeColor="text1"/>
          <w:sz w:val="24"/>
          <w:szCs w:val="24"/>
        </w:rPr>
        <w:t>gel</w:t>
      </w:r>
      <w:proofErr w:type="gramEnd"/>
    </w:p>
    <w:tbl>
      <w:tblPr>
        <w:tblStyle w:val="TableGrid"/>
        <w:tblW w:w="0" w:type="auto"/>
        <w:tblInd w:w="720" w:type="dxa"/>
        <w:tblLayout w:type="fixed"/>
        <w:tblLook w:val="06A0" w:firstRow="1" w:lastRow="0" w:firstColumn="1" w:lastColumn="0" w:noHBand="1" w:noVBand="1"/>
      </w:tblPr>
      <w:tblGrid>
        <w:gridCol w:w="975"/>
        <w:gridCol w:w="4725"/>
      </w:tblGrid>
      <w:tr w:rsidR="00174ADE" w14:paraId="153FFF9F" w14:textId="77777777" w:rsidTr="00AA3975">
        <w:trPr>
          <w:trHeight w:val="300"/>
        </w:trPr>
        <w:tc>
          <w:tcPr>
            <w:tcW w:w="975" w:type="dxa"/>
          </w:tcPr>
          <w:p w14:paraId="75079A94"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Well</w:t>
            </w:r>
          </w:p>
        </w:tc>
        <w:tc>
          <w:tcPr>
            <w:tcW w:w="4725" w:type="dxa"/>
          </w:tcPr>
          <w:p w14:paraId="3FC21F85"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Sample Loaded</w:t>
            </w:r>
          </w:p>
        </w:tc>
      </w:tr>
      <w:tr w:rsidR="00174ADE" w14:paraId="5F347427" w14:textId="77777777" w:rsidTr="00AA3975">
        <w:trPr>
          <w:trHeight w:val="300"/>
        </w:trPr>
        <w:tc>
          <w:tcPr>
            <w:tcW w:w="975" w:type="dxa"/>
          </w:tcPr>
          <w:p w14:paraId="533E231E"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1</w:t>
            </w:r>
          </w:p>
        </w:tc>
        <w:tc>
          <w:tcPr>
            <w:tcW w:w="4725" w:type="dxa"/>
          </w:tcPr>
          <w:p w14:paraId="11D6241F" w14:textId="77777777" w:rsidR="00174ADE" w:rsidRDefault="00174ADE" w:rsidP="00AA3975">
            <w:pPr>
              <w:rPr>
                <w:rFonts w:ascii="Arial" w:eastAsia="Arial" w:hAnsi="Arial" w:cs="Arial"/>
                <w:b/>
                <w:bCs/>
                <w:color w:val="000000" w:themeColor="text1"/>
                <w:sz w:val="24"/>
                <w:szCs w:val="24"/>
              </w:rPr>
            </w:pPr>
          </w:p>
        </w:tc>
      </w:tr>
      <w:tr w:rsidR="00174ADE" w14:paraId="6971075D" w14:textId="77777777" w:rsidTr="00AA3975">
        <w:trPr>
          <w:trHeight w:val="300"/>
        </w:trPr>
        <w:tc>
          <w:tcPr>
            <w:tcW w:w="975" w:type="dxa"/>
          </w:tcPr>
          <w:p w14:paraId="7A58F387"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2</w:t>
            </w:r>
          </w:p>
        </w:tc>
        <w:tc>
          <w:tcPr>
            <w:tcW w:w="4725" w:type="dxa"/>
          </w:tcPr>
          <w:p w14:paraId="41836972" w14:textId="77777777" w:rsidR="00174ADE" w:rsidRDefault="00174ADE" w:rsidP="00AA3975">
            <w:pPr>
              <w:rPr>
                <w:rFonts w:ascii="Arial" w:eastAsia="Arial" w:hAnsi="Arial" w:cs="Arial"/>
                <w:b/>
                <w:bCs/>
                <w:color w:val="000000" w:themeColor="text1"/>
                <w:sz w:val="24"/>
                <w:szCs w:val="24"/>
              </w:rPr>
            </w:pPr>
          </w:p>
        </w:tc>
      </w:tr>
      <w:tr w:rsidR="00174ADE" w14:paraId="438285FE" w14:textId="77777777" w:rsidTr="00AA3975">
        <w:trPr>
          <w:trHeight w:val="300"/>
        </w:trPr>
        <w:tc>
          <w:tcPr>
            <w:tcW w:w="975" w:type="dxa"/>
          </w:tcPr>
          <w:p w14:paraId="30346988"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3</w:t>
            </w:r>
          </w:p>
        </w:tc>
        <w:tc>
          <w:tcPr>
            <w:tcW w:w="4725" w:type="dxa"/>
          </w:tcPr>
          <w:p w14:paraId="65C14BB7" w14:textId="77777777" w:rsidR="00174ADE" w:rsidRDefault="00174ADE" w:rsidP="00AA3975">
            <w:pPr>
              <w:rPr>
                <w:rFonts w:ascii="Arial" w:eastAsia="Arial" w:hAnsi="Arial" w:cs="Arial"/>
                <w:b/>
                <w:bCs/>
                <w:color w:val="000000" w:themeColor="text1"/>
                <w:sz w:val="24"/>
                <w:szCs w:val="24"/>
              </w:rPr>
            </w:pPr>
          </w:p>
        </w:tc>
      </w:tr>
      <w:tr w:rsidR="00174ADE" w14:paraId="7826B806" w14:textId="77777777" w:rsidTr="00AA3975">
        <w:trPr>
          <w:trHeight w:val="300"/>
        </w:trPr>
        <w:tc>
          <w:tcPr>
            <w:tcW w:w="975" w:type="dxa"/>
          </w:tcPr>
          <w:p w14:paraId="015B4B4D"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4</w:t>
            </w:r>
          </w:p>
        </w:tc>
        <w:tc>
          <w:tcPr>
            <w:tcW w:w="4725" w:type="dxa"/>
          </w:tcPr>
          <w:p w14:paraId="26647D46" w14:textId="77777777" w:rsidR="00174ADE" w:rsidRDefault="00174ADE" w:rsidP="00AA3975">
            <w:pPr>
              <w:rPr>
                <w:rFonts w:ascii="Arial" w:eastAsia="Arial" w:hAnsi="Arial" w:cs="Arial"/>
                <w:b/>
                <w:bCs/>
                <w:color w:val="000000" w:themeColor="text1"/>
                <w:sz w:val="24"/>
                <w:szCs w:val="24"/>
              </w:rPr>
            </w:pPr>
          </w:p>
        </w:tc>
      </w:tr>
      <w:tr w:rsidR="00174ADE" w14:paraId="5E735CCC" w14:textId="77777777" w:rsidTr="00AA3975">
        <w:trPr>
          <w:trHeight w:val="300"/>
        </w:trPr>
        <w:tc>
          <w:tcPr>
            <w:tcW w:w="975" w:type="dxa"/>
          </w:tcPr>
          <w:p w14:paraId="006EC278"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5</w:t>
            </w:r>
          </w:p>
        </w:tc>
        <w:tc>
          <w:tcPr>
            <w:tcW w:w="4725" w:type="dxa"/>
          </w:tcPr>
          <w:p w14:paraId="34273043" w14:textId="77777777" w:rsidR="00174ADE" w:rsidRDefault="00174ADE" w:rsidP="00AA3975">
            <w:pPr>
              <w:rPr>
                <w:rFonts w:ascii="Arial" w:eastAsia="Arial" w:hAnsi="Arial" w:cs="Arial"/>
                <w:b/>
                <w:bCs/>
                <w:color w:val="000000" w:themeColor="text1"/>
                <w:sz w:val="24"/>
                <w:szCs w:val="24"/>
              </w:rPr>
            </w:pPr>
          </w:p>
        </w:tc>
      </w:tr>
      <w:tr w:rsidR="00174ADE" w14:paraId="6C9DC5F7" w14:textId="77777777" w:rsidTr="00AA3975">
        <w:trPr>
          <w:trHeight w:val="300"/>
        </w:trPr>
        <w:tc>
          <w:tcPr>
            <w:tcW w:w="975" w:type="dxa"/>
          </w:tcPr>
          <w:p w14:paraId="0ABBD704" w14:textId="77777777" w:rsidR="00174ADE" w:rsidRDefault="00174ADE" w:rsidP="00AA3975">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6</w:t>
            </w:r>
          </w:p>
        </w:tc>
        <w:tc>
          <w:tcPr>
            <w:tcW w:w="4725" w:type="dxa"/>
          </w:tcPr>
          <w:p w14:paraId="6334689A" w14:textId="77777777" w:rsidR="00174ADE" w:rsidRDefault="00174ADE" w:rsidP="00AA3975">
            <w:pPr>
              <w:rPr>
                <w:rFonts w:ascii="Arial" w:eastAsia="Arial" w:hAnsi="Arial" w:cs="Arial"/>
                <w:b/>
                <w:bCs/>
                <w:color w:val="000000" w:themeColor="text1"/>
                <w:sz w:val="24"/>
                <w:szCs w:val="24"/>
              </w:rPr>
            </w:pPr>
          </w:p>
        </w:tc>
      </w:tr>
    </w:tbl>
    <w:p w14:paraId="7BC095C1"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lastRenderedPageBreak/>
        <w:t>Once the gel is loaded, place the lid on the electrophoresis chamber, aligning the red and black electrodes of the lid with the corresponding positions on the chamber.</w:t>
      </w:r>
    </w:p>
    <w:p w14:paraId="263E053A"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Plug your chamber into the </w:t>
      </w:r>
      <w:proofErr w:type="spellStart"/>
      <w:r w:rsidRPr="354A3A4B">
        <w:rPr>
          <w:rFonts w:ascii="Arial" w:eastAsia="Arial" w:hAnsi="Arial" w:cs="Arial"/>
          <w:color w:val="000000" w:themeColor="text1"/>
          <w:sz w:val="24"/>
          <w:szCs w:val="24"/>
        </w:rPr>
        <w:t>PowerPac</w:t>
      </w:r>
      <w:proofErr w:type="spellEnd"/>
      <w:r w:rsidRPr="354A3A4B">
        <w:rPr>
          <w:rFonts w:ascii="Arial" w:eastAsia="Arial" w:hAnsi="Arial" w:cs="Arial"/>
          <w:color w:val="000000" w:themeColor="text1"/>
          <w:sz w:val="24"/>
          <w:szCs w:val="24"/>
        </w:rPr>
        <w:t xml:space="preserve"> and turn the </w:t>
      </w:r>
      <w:proofErr w:type="spellStart"/>
      <w:r w:rsidRPr="354A3A4B">
        <w:rPr>
          <w:rFonts w:ascii="Arial" w:eastAsia="Arial" w:hAnsi="Arial" w:cs="Arial"/>
          <w:color w:val="000000" w:themeColor="text1"/>
          <w:sz w:val="24"/>
          <w:szCs w:val="24"/>
        </w:rPr>
        <w:t>PowerPac</w:t>
      </w:r>
      <w:proofErr w:type="spellEnd"/>
      <w:r w:rsidRPr="354A3A4B">
        <w:rPr>
          <w:rFonts w:ascii="Arial" w:eastAsia="Arial" w:hAnsi="Arial" w:cs="Arial"/>
          <w:color w:val="000000" w:themeColor="text1"/>
          <w:sz w:val="24"/>
          <w:szCs w:val="24"/>
        </w:rPr>
        <w:t xml:space="preserve"> on.</w:t>
      </w:r>
    </w:p>
    <w:p w14:paraId="345B3C24"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Set the </w:t>
      </w:r>
      <w:proofErr w:type="spellStart"/>
      <w:r w:rsidRPr="354A3A4B">
        <w:rPr>
          <w:rFonts w:ascii="Arial" w:eastAsia="Arial" w:hAnsi="Arial" w:cs="Arial"/>
          <w:color w:val="000000" w:themeColor="text1"/>
          <w:sz w:val="24"/>
          <w:szCs w:val="24"/>
        </w:rPr>
        <w:t>PowerPac</w:t>
      </w:r>
      <w:proofErr w:type="spellEnd"/>
      <w:r w:rsidRPr="354A3A4B">
        <w:rPr>
          <w:rFonts w:ascii="Arial" w:eastAsia="Arial" w:hAnsi="Arial" w:cs="Arial"/>
          <w:color w:val="000000" w:themeColor="text1"/>
          <w:sz w:val="24"/>
          <w:szCs w:val="24"/>
        </w:rPr>
        <w:t xml:space="preserve"> to run at 120 mV. </w:t>
      </w:r>
    </w:p>
    <w:p w14:paraId="2B1F0227"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Press the Run button.  (The Run button has a figure of a person running.) You should see bubbles forming in the buffer solution.</w:t>
      </w:r>
    </w:p>
    <w:p w14:paraId="5FA25A2C"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Set a timer for 20 minutes.  While your gel is running, start </w:t>
      </w:r>
      <w:r w:rsidRPr="354A3A4B">
        <w:rPr>
          <w:rFonts w:ascii="Arial" w:eastAsia="Arial" w:hAnsi="Arial" w:cs="Arial"/>
          <w:b/>
          <w:bCs/>
          <w:color w:val="000000" w:themeColor="text1"/>
          <w:sz w:val="24"/>
          <w:szCs w:val="24"/>
        </w:rPr>
        <w:t>Activity 4</w:t>
      </w:r>
      <w:r w:rsidRPr="354A3A4B">
        <w:rPr>
          <w:rFonts w:ascii="Arial" w:eastAsia="Arial" w:hAnsi="Arial" w:cs="Arial"/>
          <w:color w:val="000000" w:themeColor="text1"/>
          <w:sz w:val="24"/>
          <w:szCs w:val="24"/>
        </w:rPr>
        <w:t>.</w:t>
      </w:r>
    </w:p>
    <w:p w14:paraId="726A392D"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After 20 minutes have passed, check your gel.  There should be colorful bands on the gel.  Press the “Stop” button to stop the run.</w:t>
      </w:r>
    </w:p>
    <w:p w14:paraId="70206277" w14:textId="70290C74"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Using your </w:t>
      </w:r>
      <w:r w:rsidR="0062331D">
        <w:rPr>
          <w:rFonts w:ascii="Arial" w:eastAsia="Arial" w:hAnsi="Arial" w:cs="Arial"/>
          <w:color w:val="000000" w:themeColor="text1"/>
          <w:sz w:val="24"/>
          <w:szCs w:val="24"/>
        </w:rPr>
        <w:t xml:space="preserve">gloved </w:t>
      </w:r>
      <w:r w:rsidRPr="354A3A4B">
        <w:rPr>
          <w:rFonts w:ascii="Arial" w:eastAsia="Arial" w:hAnsi="Arial" w:cs="Arial"/>
          <w:color w:val="000000" w:themeColor="text1"/>
          <w:sz w:val="24"/>
          <w:szCs w:val="24"/>
        </w:rPr>
        <w:t xml:space="preserve">hand to support the entire gel, carefully remove your gel and place it on a paper towel.  Fill in </w:t>
      </w:r>
      <w:r w:rsidRPr="354A3A4B">
        <w:rPr>
          <w:rFonts w:ascii="Arial" w:eastAsia="Arial" w:hAnsi="Arial" w:cs="Arial"/>
          <w:b/>
          <w:bCs/>
          <w:color w:val="000000" w:themeColor="text1"/>
          <w:sz w:val="24"/>
          <w:szCs w:val="24"/>
        </w:rPr>
        <w:t xml:space="preserve">Table 3 </w:t>
      </w:r>
      <w:r w:rsidRPr="354A3A4B">
        <w:rPr>
          <w:rFonts w:ascii="Arial" w:eastAsia="Arial" w:hAnsi="Arial" w:cs="Arial"/>
          <w:color w:val="000000" w:themeColor="text1"/>
          <w:sz w:val="24"/>
          <w:szCs w:val="24"/>
        </w:rPr>
        <w:t xml:space="preserve">below. </w:t>
      </w:r>
    </w:p>
    <w:p w14:paraId="256E5775" w14:textId="50B57A9D" w:rsidR="00174ADE" w:rsidRPr="0008220E" w:rsidRDefault="00174ADE" w:rsidP="0008220E">
      <w:pPr>
        <w:pStyle w:val="ListParagraph"/>
        <w:numPr>
          <w:ilvl w:val="1"/>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In the </w:t>
      </w:r>
      <w:r w:rsidR="00D63245">
        <w:rPr>
          <w:rFonts w:ascii="Arial" w:eastAsia="Arial" w:hAnsi="Arial" w:cs="Arial"/>
          <w:color w:val="000000" w:themeColor="text1"/>
          <w:sz w:val="24"/>
          <w:szCs w:val="24"/>
        </w:rPr>
        <w:t>“Color of band(s)</w:t>
      </w:r>
      <w:r w:rsidR="00D63245" w:rsidRPr="0008220E">
        <w:rPr>
          <w:rFonts w:ascii="Arial" w:eastAsia="Arial" w:hAnsi="Arial" w:cs="Arial"/>
          <w:color w:val="000000" w:themeColor="text1"/>
          <w:sz w:val="24"/>
          <w:szCs w:val="24"/>
        </w:rPr>
        <w:t>”</w:t>
      </w:r>
      <w:r w:rsidRPr="0008220E">
        <w:rPr>
          <w:rFonts w:ascii="Arial" w:eastAsia="Arial" w:hAnsi="Arial" w:cs="Arial"/>
          <w:color w:val="000000" w:themeColor="text1"/>
          <w:sz w:val="24"/>
          <w:szCs w:val="24"/>
        </w:rPr>
        <w:t xml:space="preserve"> column, note the color of each band observed. </w:t>
      </w:r>
    </w:p>
    <w:p w14:paraId="151DF075" w14:textId="69D32598" w:rsidR="00174ADE" w:rsidRDefault="00174ADE" w:rsidP="00174ADE">
      <w:pPr>
        <w:pStyle w:val="ListParagraph"/>
        <w:numPr>
          <w:ilvl w:val="1"/>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In the </w:t>
      </w:r>
      <w:r w:rsidR="00D63245">
        <w:rPr>
          <w:rFonts w:ascii="Arial" w:eastAsia="Arial" w:hAnsi="Arial" w:cs="Arial"/>
          <w:color w:val="000000" w:themeColor="text1"/>
          <w:sz w:val="24"/>
          <w:szCs w:val="24"/>
        </w:rPr>
        <w:t>“Distance traveled”</w:t>
      </w:r>
      <w:r w:rsidRPr="354A3A4B">
        <w:rPr>
          <w:rFonts w:ascii="Arial" w:eastAsia="Arial" w:hAnsi="Arial" w:cs="Arial"/>
          <w:color w:val="000000" w:themeColor="text1"/>
          <w:sz w:val="24"/>
          <w:szCs w:val="24"/>
        </w:rPr>
        <w:t xml:space="preserve"> column, use a ruler to measure the distance, in mm, from the well to the end of the specific band. (If you have multiple bands or colors, you will have multiple measurements).    </w:t>
      </w:r>
    </w:p>
    <w:p w14:paraId="389E80E3" w14:textId="77777777" w:rsidR="00174ADE" w:rsidRDefault="00174ADE" w:rsidP="00174ADE">
      <w:pPr>
        <w:pStyle w:val="ListParagraph"/>
        <w:numPr>
          <w:ilvl w:val="0"/>
          <w:numId w:val="4"/>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Once you have recorded the data, discard the gels in the trash, empty the buffer into the sink, and rinse and dry the gel electrophoresis apparatus. </w:t>
      </w:r>
    </w:p>
    <w:p w14:paraId="33C349C6" w14:textId="77777777" w:rsidR="00174ADE" w:rsidRDefault="00174ADE" w:rsidP="00174ADE">
      <w:pPr>
        <w:spacing w:after="0"/>
        <w:rPr>
          <w:rFonts w:ascii="Arial" w:eastAsia="Arial" w:hAnsi="Arial" w:cs="Arial"/>
          <w:color w:val="000000" w:themeColor="text1"/>
          <w:sz w:val="24"/>
          <w:szCs w:val="24"/>
        </w:rPr>
      </w:pPr>
    </w:p>
    <w:p w14:paraId="65F20B71" w14:textId="77777777" w:rsidR="00174ADE" w:rsidRDefault="00174ADE" w:rsidP="00174ADE">
      <w:pPr>
        <w:spacing w:after="0"/>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Table 3: Sample data run on gel at 120 mV</w:t>
      </w:r>
    </w:p>
    <w:tbl>
      <w:tblPr>
        <w:tblStyle w:val="TableGrid"/>
        <w:tblW w:w="0" w:type="auto"/>
        <w:tblLayout w:type="fixed"/>
        <w:tblLook w:val="06A0" w:firstRow="1" w:lastRow="0" w:firstColumn="1" w:lastColumn="0" w:noHBand="1" w:noVBand="1"/>
      </w:tblPr>
      <w:tblGrid>
        <w:gridCol w:w="930"/>
        <w:gridCol w:w="2040"/>
        <w:gridCol w:w="2670"/>
        <w:gridCol w:w="3690"/>
      </w:tblGrid>
      <w:tr w:rsidR="00174ADE" w14:paraId="60D6F38A" w14:textId="77777777" w:rsidTr="00AA3975">
        <w:trPr>
          <w:trHeight w:val="300"/>
        </w:trPr>
        <w:tc>
          <w:tcPr>
            <w:tcW w:w="93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1ADD814"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Well</w:t>
            </w:r>
          </w:p>
        </w:tc>
        <w:tc>
          <w:tcPr>
            <w:tcW w:w="204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5472B91"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Sample Loaded</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65F2B46"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Color of band(s) seen</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C0BEEDA"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Distance travelled for each band (mm)</w:t>
            </w:r>
          </w:p>
        </w:tc>
      </w:tr>
      <w:tr w:rsidR="00174ADE" w14:paraId="05E8D5B2" w14:textId="77777777" w:rsidTr="00AA3975">
        <w:trPr>
          <w:trHeight w:val="300"/>
        </w:trPr>
        <w:tc>
          <w:tcPr>
            <w:tcW w:w="930" w:type="dxa"/>
            <w:tcBorders>
              <w:top w:val="single" w:sz="6" w:space="0" w:color="auto"/>
              <w:left w:val="single" w:sz="6" w:space="0" w:color="auto"/>
              <w:bottom w:val="nil"/>
              <w:right w:val="single" w:sz="6" w:space="0" w:color="auto"/>
            </w:tcBorders>
            <w:tcMar>
              <w:left w:w="90" w:type="dxa"/>
              <w:right w:w="90" w:type="dxa"/>
            </w:tcMar>
            <w:vAlign w:val="bottom"/>
          </w:tcPr>
          <w:p w14:paraId="3149E6E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single" w:sz="6" w:space="0" w:color="auto"/>
              <w:left w:val="single" w:sz="6" w:space="0" w:color="auto"/>
              <w:bottom w:val="nil"/>
              <w:right w:val="single" w:sz="6" w:space="0" w:color="auto"/>
            </w:tcBorders>
            <w:tcMar>
              <w:left w:w="90" w:type="dxa"/>
              <w:right w:w="90" w:type="dxa"/>
            </w:tcMar>
            <w:vAlign w:val="bottom"/>
          </w:tcPr>
          <w:p w14:paraId="7B2AEEDF"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91AD68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5A3BF25"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516307EA" w14:textId="77777777" w:rsidTr="00AA3975">
        <w:trPr>
          <w:trHeight w:val="300"/>
        </w:trPr>
        <w:tc>
          <w:tcPr>
            <w:tcW w:w="930" w:type="dxa"/>
            <w:tcBorders>
              <w:top w:val="nil"/>
              <w:left w:val="single" w:sz="6" w:space="0" w:color="auto"/>
              <w:bottom w:val="nil"/>
              <w:right w:val="single" w:sz="6" w:space="0" w:color="auto"/>
            </w:tcBorders>
            <w:tcMar>
              <w:left w:w="90" w:type="dxa"/>
              <w:right w:w="90" w:type="dxa"/>
            </w:tcMar>
            <w:vAlign w:val="bottom"/>
          </w:tcPr>
          <w:p w14:paraId="505ACCAE"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1</w:t>
            </w:r>
          </w:p>
        </w:tc>
        <w:tc>
          <w:tcPr>
            <w:tcW w:w="2040" w:type="dxa"/>
            <w:tcBorders>
              <w:top w:val="nil"/>
              <w:left w:val="single" w:sz="6" w:space="0" w:color="auto"/>
              <w:bottom w:val="nil"/>
              <w:right w:val="single" w:sz="6" w:space="0" w:color="auto"/>
            </w:tcBorders>
            <w:tcMar>
              <w:left w:w="90" w:type="dxa"/>
              <w:right w:w="90" w:type="dxa"/>
            </w:tcMar>
            <w:vAlign w:val="bottom"/>
          </w:tcPr>
          <w:p w14:paraId="466AFFD5" w14:textId="77777777" w:rsidR="00174ADE" w:rsidRDefault="00174ADE" w:rsidP="00AA3975">
            <w:pPr>
              <w:spacing w:line="259" w:lineRule="auto"/>
              <w:rPr>
                <w:rFonts w:ascii="Arial" w:eastAsia="Arial" w:hAnsi="Arial" w:cs="Arial"/>
                <w:color w:val="000000" w:themeColor="text1"/>
                <w:sz w:val="24"/>
                <w:szCs w:val="24"/>
              </w:rPr>
            </w:pP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1E5794E"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B6B6088"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0AE1048C" w14:textId="77777777" w:rsidTr="00AA3975">
        <w:trPr>
          <w:trHeight w:val="300"/>
        </w:trPr>
        <w:tc>
          <w:tcPr>
            <w:tcW w:w="930" w:type="dxa"/>
            <w:tcBorders>
              <w:top w:val="nil"/>
              <w:left w:val="single" w:sz="6" w:space="0" w:color="auto"/>
              <w:bottom w:val="single" w:sz="6" w:space="0" w:color="auto"/>
              <w:right w:val="single" w:sz="6" w:space="0" w:color="auto"/>
            </w:tcBorders>
            <w:tcMar>
              <w:left w:w="90" w:type="dxa"/>
              <w:right w:w="90" w:type="dxa"/>
            </w:tcMar>
            <w:vAlign w:val="bottom"/>
          </w:tcPr>
          <w:p w14:paraId="5F3372EC"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nil"/>
              <w:left w:val="single" w:sz="6" w:space="0" w:color="auto"/>
              <w:bottom w:val="single" w:sz="6" w:space="0" w:color="auto"/>
              <w:right w:val="single" w:sz="6" w:space="0" w:color="auto"/>
            </w:tcBorders>
            <w:tcMar>
              <w:left w:w="90" w:type="dxa"/>
              <w:right w:w="90" w:type="dxa"/>
            </w:tcMar>
            <w:vAlign w:val="bottom"/>
          </w:tcPr>
          <w:p w14:paraId="53CCBC8C"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06A2784"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37AD8EE"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3C7B3DE4" w14:textId="77777777" w:rsidTr="00AA3975">
        <w:trPr>
          <w:trHeight w:val="300"/>
        </w:trPr>
        <w:tc>
          <w:tcPr>
            <w:tcW w:w="930" w:type="dxa"/>
            <w:tcBorders>
              <w:top w:val="single" w:sz="6" w:space="0" w:color="auto"/>
              <w:left w:val="single" w:sz="6" w:space="0" w:color="auto"/>
              <w:bottom w:val="nil"/>
              <w:right w:val="single" w:sz="6" w:space="0" w:color="auto"/>
            </w:tcBorders>
            <w:tcMar>
              <w:left w:w="90" w:type="dxa"/>
              <w:right w:w="90" w:type="dxa"/>
            </w:tcMar>
            <w:vAlign w:val="bottom"/>
          </w:tcPr>
          <w:p w14:paraId="7578196A"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single" w:sz="6" w:space="0" w:color="auto"/>
              <w:left w:val="single" w:sz="6" w:space="0" w:color="auto"/>
              <w:bottom w:val="nil"/>
              <w:right w:val="single" w:sz="6" w:space="0" w:color="auto"/>
            </w:tcBorders>
            <w:tcMar>
              <w:left w:w="90" w:type="dxa"/>
              <w:right w:w="90" w:type="dxa"/>
            </w:tcMar>
            <w:vAlign w:val="bottom"/>
          </w:tcPr>
          <w:p w14:paraId="1B73FE4E"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BEFC77C"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8C4AF05"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5E4588C2" w14:textId="77777777" w:rsidTr="00AA3975">
        <w:trPr>
          <w:trHeight w:val="300"/>
        </w:trPr>
        <w:tc>
          <w:tcPr>
            <w:tcW w:w="930" w:type="dxa"/>
            <w:tcBorders>
              <w:top w:val="nil"/>
              <w:left w:val="single" w:sz="6" w:space="0" w:color="auto"/>
              <w:bottom w:val="nil"/>
              <w:right w:val="single" w:sz="6" w:space="0" w:color="auto"/>
            </w:tcBorders>
            <w:tcMar>
              <w:left w:w="90" w:type="dxa"/>
              <w:right w:w="90" w:type="dxa"/>
            </w:tcMar>
            <w:vAlign w:val="bottom"/>
          </w:tcPr>
          <w:p w14:paraId="5F021CF5"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2</w:t>
            </w:r>
          </w:p>
        </w:tc>
        <w:tc>
          <w:tcPr>
            <w:tcW w:w="2040" w:type="dxa"/>
            <w:tcBorders>
              <w:top w:val="nil"/>
              <w:left w:val="single" w:sz="6" w:space="0" w:color="auto"/>
              <w:bottom w:val="nil"/>
              <w:right w:val="single" w:sz="6" w:space="0" w:color="auto"/>
            </w:tcBorders>
            <w:tcMar>
              <w:left w:w="90" w:type="dxa"/>
              <w:right w:w="90" w:type="dxa"/>
            </w:tcMar>
            <w:vAlign w:val="bottom"/>
          </w:tcPr>
          <w:p w14:paraId="6F1DC7A1" w14:textId="77777777" w:rsidR="00174ADE" w:rsidRDefault="00174ADE" w:rsidP="00AA3975">
            <w:pPr>
              <w:spacing w:line="259" w:lineRule="auto"/>
              <w:rPr>
                <w:rFonts w:ascii="Arial" w:eastAsia="Arial" w:hAnsi="Arial" w:cs="Arial"/>
                <w:color w:val="000000" w:themeColor="text1"/>
                <w:sz w:val="24"/>
                <w:szCs w:val="24"/>
              </w:rPr>
            </w:pP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4806984"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D5CDAE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60978B76" w14:textId="77777777" w:rsidTr="00AA3975">
        <w:trPr>
          <w:trHeight w:val="300"/>
        </w:trPr>
        <w:tc>
          <w:tcPr>
            <w:tcW w:w="930" w:type="dxa"/>
            <w:tcBorders>
              <w:top w:val="nil"/>
              <w:left w:val="single" w:sz="6" w:space="0" w:color="auto"/>
              <w:bottom w:val="single" w:sz="6" w:space="0" w:color="auto"/>
              <w:right w:val="single" w:sz="6" w:space="0" w:color="auto"/>
            </w:tcBorders>
            <w:tcMar>
              <w:left w:w="90" w:type="dxa"/>
              <w:right w:w="90" w:type="dxa"/>
            </w:tcMar>
            <w:vAlign w:val="bottom"/>
          </w:tcPr>
          <w:p w14:paraId="2C9C5BF6"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nil"/>
              <w:left w:val="single" w:sz="6" w:space="0" w:color="auto"/>
              <w:bottom w:val="single" w:sz="6" w:space="0" w:color="auto"/>
              <w:right w:val="single" w:sz="6" w:space="0" w:color="auto"/>
            </w:tcBorders>
            <w:tcMar>
              <w:left w:w="90" w:type="dxa"/>
              <w:right w:w="90" w:type="dxa"/>
            </w:tcMar>
            <w:vAlign w:val="bottom"/>
          </w:tcPr>
          <w:p w14:paraId="0580ABE9"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44FBE52"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2451DDD"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7DF5C7F4" w14:textId="77777777" w:rsidTr="00AA3975">
        <w:trPr>
          <w:trHeight w:val="300"/>
        </w:trPr>
        <w:tc>
          <w:tcPr>
            <w:tcW w:w="930" w:type="dxa"/>
            <w:tcBorders>
              <w:top w:val="single" w:sz="6" w:space="0" w:color="auto"/>
              <w:left w:val="single" w:sz="6" w:space="0" w:color="auto"/>
              <w:bottom w:val="nil"/>
              <w:right w:val="single" w:sz="6" w:space="0" w:color="auto"/>
            </w:tcBorders>
            <w:tcMar>
              <w:left w:w="90" w:type="dxa"/>
              <w:right w:w="90" w:type="dxa"/>
            </w:tcMar>
            <w:vAlign w:val="bottom"/>
          </w:tcPr>
          <w:p w14:paraId="30CE2887"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single" w:sz="6" w:space="0" w:color="auto"/>
              <w:left w:val="single" w:sz="6" w:space="0" w:color="auto"/>
              <w:bottom w:val="nil"/>
              <w:right w:val="single" w:sz="6" w:space="0" w:color="auto"/>
            </w:tcBorders>
            <w:tcMar>
              <w:left w:w="90" w:type="dxa"/>
              <w:right w:w="90" w:type="dxa"/>
            </w:tcMar>
            <w:vAlign w:val="bottom"/>
          </w:tcPr>
          <w:p w14:paraId="6FF583C7"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8CD6719"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AF90306"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194378A5" w14:textId="77777777" w:rsidTr="00AA3975">
        <w:trPr>
          <w:trHeight w:val="300"/>
        </w:trPr>
        <w:tc>
          <w:tcPr>
            <w:tcW w:w="930" w:type="dxa"/>
            <w:tcBorders>
              <w:top w:val="nil"/>
              <w:left w:val="single" w:sz="6" w:space="0" w:color="auto"/>
              <w:bottom w:val="nil"/>
              <w:right w:val="single" w:sz="6" w:space="0" w:color="auto"/>
            </w:tcBorders>
            <w:tcMar>
              <w:left w:w="90" w:type="dxa"/>
              <w:right w:w="90" w:type="dxa"/>
            </w:tcMar>
            <w:vAlign w:val="bottom"/>
          </w:tcPr>
          <w:p w14:paraId="5904E67B"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3</w:t>
            </w:r>
          </w:p>
        </w:tc>
        <w:tc>
          <w:tcPr>
            <w:tcW w:w="2040" w:type="dxa"/>
            <w:tcBorders>
              <w:top w:val="nil"/>
              <w:left w:val="single" w:sz="6" w:space="0" w:color="auto"/>
              <w:bottom w:val="nil"/>
              <w:right w:val="single" w:sz="6" w:space="0" w:color="auto"/>
            </w:tcBorders>
            <w:tcMar>
              <w:left w:w="90" w:type="dxa"/>
              <w:right w:w="90" w:type="dxa"/>
            </w:tcMar>
            <w:vAlign w:val="bottom"/>
          </w:tcPr>
          <w:p w14:paraId="2C0AECDA"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A2D3DD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4A92D8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7DD7ED2F" w14:textId="77777777" w:rsidTr="00AA3975">
        <w:trPr>
          <w:trHeight w:val="300"/>
        </w:trPr>
        <w:tc>
          <w:tcPr>
            <w:tcW w:w="930" w:type="dxa"/>
            <w:tcBorders>
              <w:top w:val="nil"/>
              <w:left w:val="single" w:sz="6" w:space="0" w:color="auto"/>
              <w:bottom w:val="single" w:sz="6" w:space="0" w:color="auto"/>
              <w:right w:val="single" w:sz="6" w:space="0" w:color="auto"/>
            </w:tcBorders>
            <w:tcMar>
              <w:left w:w="90" w:type="dxa"/>
              <w:right w:w="90" w:type="dxa"/>
            </w:tcMar>
            <w:vAlign w:val="bottom"/>
          </w:tcPr>
          <w:p w14:paraId="4C781035"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nil"/>
              <w:left w:val="single" w:sz="6" w:space="0" w:color="auto"/>
              <w:bottom w:val="single" w:sz="6" w:space="0" w:color="auto"/>
              <w:right w:val="single" w:sz="6" w:space="0" w:color="auto"/>
            </w:tcBorders>
            <w:tcMar>
              <w:left w:w="90" w:type="dxa"/>
              <w:right w:w="90" w:type="dxa"/>
            </w:tcMar>
            <w:vAlign w:val="bottom"/>
          </w:tcPr>
          <w:p w14:paraId="351298EC"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5815D25"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EDF0BE3"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1C5F6DB2" w14:textId="77777777" w:rsidTr="00AA3975">
        <w:trPr>
          <w:trHeight w:val="300"/>
        </w:trPr>
        <w:tc>
          <w:tcPr>
            <w:tcW w:w="930" w:type="dxa"/>
            <w:tcBorders>
              <w:top w:val="single" w:sz="6" w:space="0" w:color="auto"/>
              <w:left w:val="single" w:sz="6" w:space="0" w:color="auto"/>
              <w:bottom w:val="nil"/>
              <w:right w:val="single" w:sz="6" w:space="0" w:color="auto"/>
            </w:tcBorders>
            <w:tcMar>
              <w:left w:w="90" w:type="dxa"/>
              <w:right w:w="90" w:type="dxa"/>
            </w:tcMar>
            <w:vAlign w:val="bottom"/>
          </w:tcPr>
          <w:p w14:paraId="5FB32FAA"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single" w:sz="6" w:space="0" w:color="auto"/>
              <w:left w:val="single" w:sz="6" w:space="0" w:color="auto"/>
              <w:bottom w:val="nil"/>
              <w:right w:val="single" w:sz="6" w:space="0" w:color="auto"/>
            </w:tcBorders>
            <w:tcMar>
              <w:left w:w="90" w:type="dxa"/>
              <w:right w:w="90" w:type="dxa"/>
            </w:tcMar>
            <w:vAlign w:val="bottom"/>
          </w:tcPr>
          <w:p w14:paraId="783875E1"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90F32E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71F71D9"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327601B7" w14:textId="77777777" w:rsidTr="00AA3975">
        <w:trPr>
          <w:trHeight w:val="300"/>
        </w:trPr>
        <w:tc>
          <w:tcPr>
            <w:tcW w:w="930" w:type="dxa"/>
            <w:tcBorders>
              <w:top w:val="nil"/>
              <w:left w:val="single" w:sz="6" w:space="0" w:color="auto"/>
              <w:bottom w:val="nil"/>
              <w:right w:val="single" w:sz="6" w:space="0" w:color="auto"/>
            </w:tcBorders>
            <w:tcMar>
              <w:left w:w="90" w:type="dxa"/>
              <w:right w:w="90" w:type="dxa"/>
            </w:tcMar>
            <w:vAlign w:val="bottom"/>
          </w:tcPr>
          <w:p w14:paraId="140013AB"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4</w:t>
            </w:r>
          </w:p>
        </w:tc>
        <w:tc>
          <w:tcPr>
            <w:tcW w:w="2040" w:type="dxa"/>
            <w:tcBorders>
              <w:top w:val="nil"/>
              <w:left w:val="single" w:sz="6" w:space="0" w:color="auto"/>
              <w:bottom w:val="nil"/>
              <w:right w:val="single" w:sz="6" w:space="0" w:color="auto"/>
            </w:tcBorders>
            <w:tcMar>
              <w:left w:w="90" w:type="dxa"/>
              <w:right w:w="90" w:type="dxa"/>
            </w:tcMar>
            <w:vAlign w:val="bottom"/>
          </w:tcPr>
          <w:p w14:paraId="61FF3DF8"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7F92B7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D042115"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05CE6550" w14:textId="77777777" w:rsidTr="00AA3975">
        <w:trPr>
          <w:trHeight w:val="300"/>
        </w:trPr>
        <w:tc>
          <w:tcPr>
            <w:tcW w:w="930" w:type="dxa"/>
            <w:tcBorders>
              <w:top w:val="nil"/>
              <w:left w:val="single" w:sz="6" w:space="0" w:color="auto"/>
              <w:bottom w:val="single" w:sz="6" w:space="0" w:color="auto"/>
              <w:right w:val="single" w:sz="6" w:space="0" w:color="auto"/>
            </w:tcBorders>
            <w:tcMar>
              <w:left w:w="90" w:type="dxa"/>
              <w:right w:w="90" w:type="dxa"/>
            </w:tcMar>
            <w:vAlign w:val="bottom"/>
          </w:tcPr>
          <w:p w14:paraId="742C9036"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040" w:type="dxa"/>
            <w:tcBorders>
              <w:top w:val="nil"/>
              <w:left w:val="single" w:sz="6" w:space="0" w:color="auto"/>
              <w:bottom w:val="single" w:sz="6" w:space="0" w:color="auto"/>
              <w:right w:val="single" w:sz="6" w:space="0" w:color="auto"/>
            </w:tcBorders>
            <w:tcMar>
              <w:left w:w="90" w:type="dxa"/>
              <w:right w:w="90" w:type="dxa"/>
            </w:tcMar>
            <w:vAlign w:val="bottom"/>
          </w:tcPr>
          <w:p w14:paraId="6CA55370"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D7ED837"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6397872" w14:textId="77777777" w:rsidR="00174ADE" w:rsidRDefault="00174ADE" w:rsidP="00AA3975">
            <w:pPr>
              <w:spacing w:line="259" w:lineRule="auto"/>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tc>
      </w:tr>
      <w:tr w:rsidR="00174ADE" w14:paraId="4FF5C75D" w14:textId="77777777" w:rsidTr="00AA3975">
        <w:tc>
          <w:tcPr>
            <w:tcW w:w="930" w:type="dxa"/>
            <w:vMerge w:val="restart"/>
            <w:tcBorders>
              <w:top w:val="nil"/>
              <w:left w:val="single" w:sz="6" w:space="0" w:color="auto"/>
              <w:bottom w:val="single" w:sz="6" w:space="0" w:color="auto"/>
              <w:right w:val="single" w:sz="6" w:space="0" w:color="auto"/>
            </w:tcBorders>
            <w:tcMar>
              <w:left w:w="90" w:type="dxa"/>
              <w:right w:w="90" w:type="dxa"/>
            </w:tcMar>
            <w:vAlign w:val="bottom"/>
          </w:tcPr>
          <w:p w14:paraId="5A1174DE"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5</w:t>
            </w:r>
          </w:p>
          <w:p w14:paraId="6ABD5B70" w14:textId="77777777" w:rsidR="00174ADE" w:rsidRDefault="00174ADE" w:rsidP="00AA3975">
            <w:pPr>
              <w:spacing w:line="259" w:lineRule="auto"/>
              <w:jc w:val="center"/>
              <w:rPr>
                <w:rFonts w:ascii="Arial" w:eastAsia="Arial" w:hAnsi="Arial" w:cs="Arial"/>
                <w:color w:val="000000" w:themeColor="text1"/>
                <w:sz w:val="24"/>
                <w:szCs w:val="24"/>
              </w:rPr>
            </w:pPr>
          </w:p>
        </w:tc>
        <w:tc>
          <w:tcPr>
            <w:tcW w:w="2040" w:type="dxa"/>
            <w:vMerge w:val="restart"/>
            <w:tcBorders>
              <w:top w:val="nil"/>
              <w:left w:val="single" w:sz="6" w:space="0" w:color="auto"/>
              <w:bottom w:val="single" w:sz="6" w:space="0" w:color="auto"/>
              <w:right w:val="single" w:sz="6" w:space="0" w:color="auto"/>
            </w:tcBorders>
            <w:tcMar>
              <w:left w:w="90" w:type="dxa"/>
              <w:right w:w="90" w:type="dxa"/>
            </w:tcMar>
            <w:vAlign w:val="bottom"/>
          </w:tcPr>
          <w:p w14:paraId="7D69BC03" w14:textId="77777777" w:rsidR="00174ADE" w:rsidRDefault="00174ADE" w:rsidP="00AA3975">
            <w:pPr>
              <w:spacing w:line="259" w:lineRule="auto"/>
              <w:rPr>
                <w:rFonts w:ascii="Arial" w:eastAsia="Arial" w:hAnsi="Arial" w:cs="Arial"/>
                <w:color w:val="000000" w:themeColor="text1"/>
                <w:sz w:val="24"/>
                <w:szCs w:val="24"/>
              </w:rPr>
            </w:pP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C5EC79C" w14:textId="77777777" w:rsidR="00174ADE" w:rsidRDefault="00174ADE" w:rsidP="00AA3975">
            <w:pPr>
              <w:spacing w:line="259" w:lineRule="auto"/>
              <w:rPr>
                <w:rFonts w:ascii="Arial" w:eastAsia="Arial" w:hAnsi="Arial" w:cs="Arial"/>
                <w:color w:val="000000" w:themeColor="text1"/>
                <w:sz w:val="24"/>
                <w:szCs w:val="24"/>
              </w:rPr>
            </w:pP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B1C83B7" w14:textId="77777777" w:rsidR="00174ADE" w:rsidRDefault="00174ADE" w:rsidP="00AA3975">
            <w:pPr>
              <w:spacing w:line="259" w:lineRule="auto"/>
              <w:rPr>
                <w:rFonts w:ascii="Arial" w:eastAsia="Arial" w:hAnsi="Arial" w:cs="Arial"/>
                <w:color w:val="000000" w:themeColor="text1"/>
                <w:sz w:val="24"/>
                <w:szCs w:val="24"/>
              </w:rPr>
            </w:pPr>
          </w:p>
        </w:tc>
      </w:tr>
      <w:tr w:rsidR="00174ADE" w14:paraId="55337E7B" w14:textId="77777777" w:rsidTr="00AA3975">
        <w:trPr>
          <w:trHeight w:val="300"/>
        </w:trPr>
        <w:tc>
          <w:tcPr>
            <w:tcW w:w="930" w:type="dxa"/>
            <w:vMerge/>
            <w:tcBorders>
              <w:top w:val="nil"/>
              <w:left w:val="single" w:sz="6" w:space="0" w:color="auto"/>
              <w:bottom w:val="single" w:sz="6" w:space="0" w:color="auto"/>
              <w:right w:val="single" w:sz="6" w:space="0" w:color="auto"/>
            </w:tcBorders>
            <w:tcMar>
              <w:left w:w="90" w:type="dxa"/>
              <w:right w:w="90" w:type="dxa"/>
            </w:tcMar>
            <w:vAlign w:val="bottom"/>
          </w:tcPr>
          <w:p w14:paraId="22EE2A5B" w14:textId="77777777" w:rsidR="00174ADE" w:rsidRDefault="00174ADE" w:rsidP="00AA3975"/>
        </w:tc>
        <w:tc>
          <w:tcPr>
            <w:tcW w:w="2040" w:type="dxa"/>
            <w:vMerge/>
            <w:tcBorders>
              <w:top w:val="nil"/>
              <w:left w:val="single" w:sz="6" w:space="0" w:color="auto"/>
              <w:bottom w:val="single" w:sz="6" w:space="0" w:color="auto"/>
              <w:right w:val="single" w:sz="6" w:space="0" w:color="auto"/>
            </w:tcBorders>
            <w:tcMar>
              <w:left w:w="90" w:type="dxa"/>
              <w:right w:w="90" w:type="dxa"/>
            </w:tcMar>
            <w:vAlign w:val="bottom"/>
          </w:tcPr>
          <w:p w14:paraId="25DBAA4B" w14:textId="77777777" w:rsidR="00174ADE" w:rsidRDefault="00174ADE" w:rsidP="00AA3975"/>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720D2CA" w14:textId="77777777" w:rsidR="00174ADE" w:rsidRDefault="00174ADE" w:rsidP="00AA3975">
            <w:pPr>
              <w:rPr>
                <w:rFonts w:ascii="Arial" w:eastAsia="Arial" w:hAnsi="Arial" w:cs="Arial"/>
                <w:color w:val="000000" w:themeColor="text1"/>
                <w:sz w:val="24"/>
                <w:szCs w:val="24"/>
              </w:rPr>
            </w:pP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1437D87" w14:textId="77777777" w:rsidR="00174ADE" w:rsidRDefault="00174ADE" w:rsidP="00AA3975">
            <w:pPr>
              <w:rPr>
                <w:rFonts w:ascii="Arial" w:eastAsia="Arial" w:hAnsi="Arial" w:cs="Arial"/>
                <w:color w:val="000000" w:themeColor="text1"/>
                <w:sz w:val="24"/>
                <w:szCs w:val="24"/>
              </w:rPr>
            </w:pPr>
          </w:p>
        </w:tc>
      </w:tr>
      <w:tr w:rsidR="00174ADE" w14:paraId="43478E7C" w14:textId="77777777" w:rsidTr="00AA3975">
        <w:trPr>
          <w:trHeight w:val="615"/>
        </w:trPr>
        <w:tc>
          <w:tcPr>
            <w:tcW w:w="930" w:type="dxa"/>
            <w:vMerge/>
            <w:tcBorders>
              <w:top w:val="nil"/>
              <w:left w:val="single" w:sz="6" w:space="0" w:color="auto"/>
              <w:bottom w:val="single" w:sz="6" w:space="0" w:color="auto"/>
              <w:right w:val="single" w:sz="6" w:space="0" w:color="auto"/>
            </w:tcBorders>
            <w:tcMar>
              <w:left w:w="90" w:type="dxa"/>
              <w:right w:w="90" w:type="dxa"/>
            </w:tcMar>
            <w:vAlign w:val="bottom"/>
          </w:tcPr>
          <w:p w14:paraId="338817BD" w14:textId="77777777" w:rsidR="00174ADE" w:rsidRDefault="00174ADE" w:rsidP="00AA3975"/>
        </w:tc>
        <w:tc>
          <w:tcPr>
            <w:tcW w:w="2040" w:type="dxa"/>
            <w:vMerge/>
            <w:tcBorders>
              <w:top w:val="nil"/>
              <w:left w:val="single" w:sz="6" w:space="0" w:color="auto"/>
              <w:bottom w:val="single" w:sz="6" w:space="0" w:color="auto"/>
              <w:right w:val="single" w:sz="6" w:space="0" w:color="auto"/>
            </w:tcBorders>
            <w:tcMar>
              <w:left w:w="90" w:type="dxa"/>
              <w:right w:w="90" w:type="dxa"/>
            </w:tcMar>
            <w:vAlign w:val="bottom"/>
          </w:tcPr>
          <w:p w14:paraId="07038C73" w14:textId="77777777" w:rsidR="00174ADE" w:rsidRDefault="00174ADE" w:rsidP="00AA3975"/>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E2FC2A3" w14:textId="77777777" w:rsidR="00174ADE" w:rsidRDefault="00174ADE" w:rsidP="00AA3975">
            <w:pPr>
              <w:rPr>
                <w:rFonts w:ascii="Arial" w:eastAsia="Arial" w:hAnsi="Arial" w:cs="Arial"/>
                <w:color w:val="000000" w:themeColor="text1"/>
                <w:sz w:val="24"/>
                <w:szCs w:val="24"/>
              </w:rPr>
            </w:pP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94ABD28" w14:textId="77777777" w:rsidR="00174ADE" w:rsidRDefault="00174ADE" w:rsidP="00AA3975">
            <w:pPr>
              <w:rPr>
                <w:rFonts w:ascii="Arial" w:eastAsia="Arial" w:hAnsi="Arial" w:cs="Arial"/>
                <w:color w:val="000000" w:themeColor="text1"/>
                <w:sz w:val="24"/>
                <w:szCs w:val="24"/>
              </w:rPr>
            </w:pPr>
          </w:p>
        </w:tc>
      </w:tr>
      <w:tr w:rsidR="00174ADE" w14:paraId="1C1AD10E" w14:textId="77777777" w:rsidTr="00AA3975">
        <w:tc>
          <w:tcPr>
            <w:tcW w:w="930" w:type="dxa"/>
            <w:vMerge w:val="restart"/>
            <w:tcBorders>
              <w:top w:val="nil"/>
              <w:left w:val="single" w:sz="6" w:space="0" w:color="auto"/>
              <w:bottom w:val="single" w:sz="6" w:space="0" w:color="auto"/>
              <w:right w:val="single" w:sz="6" w:space="0" w:color="auto"/>
            </w:tcBorders>
            <w:tcMar>
              <w:left w:w="90" w:type="dxa"/>
              <w:right w:w="90" w:type="dxa"/>
            </w:tcMar>
            <w:vAlign w:val="bottom"/>
          </w:tcPr>
          <w:p w14:paraId="2B31F4B4" w14:textId="77777777" w:rsidR="00174ADE" w:rsidRDefault="00174ADE" w:rsidP="00AA3975">
            <w:pPr>
              <w:spacing w:line="259" w:lineRule="auto"/>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6</w:t>
            </w:r>
          </w:p>
          <w:p w14:paraId="36856612" w14:textId="77777777" w:rsidR="00174ADE" w:rsidRDefault="00174ADE" w:rsidP="00AA3975">
            <w:pPr>
              <w:spacing w:line="259" w:lineRule="auto"/>
              <w:jc w:val="center"/>
              <w:rPr>
                <w:rFonts w:ascii="Arial" w:eastAsia="Arial" w:hAnsi="Arial" w:cs="Arial"/>
                <w:color w:val="000000" w:themeColor="text1"/>
                <w:sz w:val="24"/>
                <w:szCs w:val="24"/>
              </w:rPr>
            </w:pPr>
          </w:p>
          <w:p w14:paraId="36A9A1B9" w14:textId="77777777" w:rsidR="00174ADE" w:rsidRDefault="00174ADE" w:rsidP="00AA3975">
            <w:pPr>
              <w:spacing w:line="259" w:lineRule="auto"/>
              <w:jc w:val="center"/>
              <w:rPr>
                <w:rFonts w:ascii="Arial" w:eastAsia="Arial" w:hAnsi="Arial" w:cs="Arial"/>
                <w:color w:val="000000" w:themeColor="text1"/>
                <w:sz w:val="24"/>
                <w:szCs w:val="24"/>
              </w:rPr>
            </w:pPr>
          </w:p>
        </w:tc>
        <w:tc>
          <w:tcPr>
            <w:tcW w:w="2040" w:type="dxa"/>
            <w:vMerge w:val="restart"/>
            <w:tcBorders>
              <w:top w:val="nil"/>
              <w:left w:val="single" w:sz="6" w:space="0" w:color="auto"/>
              <w:bottom w:val="single" w:sz="6" w:space="0" w:color="auto"/>
              <w:right w:val="single" w:sz="6" w:space="0" w:color="auto"/>
            </w:tcBorders>
            <w:tcMar>
              <w:left w:w="90" w:type="dxa"/>
              <w:right w:w="90" w:type="dxa"/>
            </w:tcMar>
            <w:vAlign w:val="bottom"/>
          </w:tcPr>
          <w:p w14:paraId="24AE003D" w14:textId="77777777" w:rsidR="00174ADE" w:rsidRDefault="00174ADE" w:rsidP="00AA3975">
            <w:pPr>
              <w:spacing w:line="259" w:lineRule="auto"/>
              <w:rPr>
                <w:rFonts w:ascii="Arial" w:eastAsia="Arial" w:hAnsi="Arial" w:cs="Arial"/>
                <w:color w:val="000000" w:themeColor="text1"/>
                <w:sz w:val="24"/>
                <w:szCs w:val="24"/>
              </w:rPr>
            </w:pPr>
          </w:p>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24BE952" w14:textId="77777777" w:rsidR="00174ADE" w:rsidRDefault="00174ADE" w:rsidP="00AA3975">
            <w:pPr>
              <w:spacing w:line="259" w:lineRule="auto"/>
              <w:rPr>
                <w:rFonts w:ascii="Arial" w:eastAsia="Arial" w:hAnsi="Arial" w:cs="Arial"/>
                <w:color w:val="000000" w:themeColor="text1"/>
                <w:sz w:val="24"/>
                <w:szCs w:val="24"/>
              </w:rPr>
            </w:pP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542BB5D" w14:textId="77777777" w:rsidR="00174ADE" w:rsidRDefault="00174ADE" w:rsidP="00AA3975">
            <w:pPr>
              <w:spacing w:line="259" w:lineRule="auto"/>
              <w:rPr>
                <w:rFonts w:ascii="Arial" w:eastAsia="Arial" w:hAnsi="Arial" w:cs="Arial"/>
                <w:color w:val="000000" w:themeColor="text1"/>
                <w:sz w:val="24"/>
                <w:szCs w:val="24"/>
              </w:rPr>
            </w:pPr>
          </w:p>
        </w:tc>
      </w:tr>
      <w:tr w:rsidR="00174ADE" w14:paraId="574B4BDE" w14:textId="77777777" w:rsidTr="00AA3975">
        <w:trPr>
          <w:trHeight w:val="300"/>
        </w:trPr>
        <w:tc>
          <w:tcPr>
            <w:tcW w:w="930" w:type="dxa"/>
            <w:vMerge/>
            <w:tcBorders>
              <w:top w:val="nil"/>
              <w:left w:val="single" w:sz="6" w:space="0" w:color="auto"/>
              <w:bottom w:val="single" w:sz="6" w:space="0" w:color="auto"/>
              <w:right w:val="single" w:sz="6" w:space="0" w:color="auto"/>
            </w:tcBorders>
            <w:tcMar>
              <w:left w:w="90" w:type="dxa"/>
              <w:right w:w="90" w:type="dxa"/>
            </w:tcMar>
            <w:vAlign w:val="bottom"/>
          </w:tcPr>
          <w:p w14:paraId="4BD2B9B6" w14:textId="77777777" w:rsidR="00174ADE" w:rsidRDefault="00174ADE" w:rsidP="00AA3975"/>
        </w:tc>
        <w:tc>
          <w:tcPr>
            <w:tcW w:w="2040" w:type="dxa"/>
            <w:vMerge/>
            <w:tcBorders>
              <w:top w:val="nil"/>
              <w:left w:val="single" w:sz="6" w:space="0" w:color="auto"/>
              <w:bottom w:val="single" w:sz="6" w:space="0" w:color="auto"/>
              <w:right w:val="single" w:sz="6" w:space="0" w:color="auto"/>
            </w:tcBorders>
            <w:tcMar>
              <w:left w:w="90" w:type="dxa"/>
              <w:right w:w="90" w:type="dxa"/>
            </w:tcMar>
            <w:vAlign w:val="bottom"/>
          </w:tcPr>
          <w:p w14:paraId="6E2B5AB9" w14:textId="77777777" w:rsidR="00174ADE" w:rsidRDefault="00174ADE" w:rsidP="00AA3975"/>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04462B9" w14:textId="77777777" w:rsidR="00174ADE" w:rsidRDefault="00174ADE" w:rsidP="00AA3975">
            <w:pPr>
              <w:rPr>
                <w:rFonts w:ascii="Arial" w:eastAsia="Arial" w:hAnsi="Arial" w:cs="Arial"/>
                <w:color w:val="000000" w:themeColor="text1"/>
                <w:sz w:val="24"/>
                <w:szCs w:val="24"/>
              </w:rPr>
            </w:pP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A8BFBE5" w14:textId="77777777" w:rsidR="00174ADE" w:rsidRDefault="00174ADE" w:rsidP="00AA3975">
            <w:pPr>
              <w:rPr>
                <w:rFonts w:ascii="Arial" w:eastAsia="Arial" w:hAnsi="Arial" w:cs="Arial"/>
                <w:color w:val="000000" w:themeColor="text1"/>
                <w:sz w:val="24"/>
                <w:szCs w:val="24"/>
              </w:rPr>
            </w:pPr>
          </w:p>
        </w:tc>
      </w:tr>
      <w:tr w:rsidR="00174ADE" w14:paraId="4A2FA8F7" w14:textId="77777777" w:rsidTr="00AA3975">
        <w:trPr>
          <w:trHeight w:val="300"/>
        </w:trPr>
        <w:tc>
          <w:tcPr>
            <w:tcW w:w="930" w:type="dxa"/>
            <w:vMerge/>
            <w:tcBorders>
              <w:top w:val="nil"/>
              <w:left w:val="single" w:sz="6" w:space="0" w:color="auto"/>
              <w:bottom w:val="single" w:sz="6" w:space="0" w:color="auto"/>
              <w:right w:val="single" w:sz="6" w:space="0" w:color="auto"/>
            </w:tcBorders>
            <w:tcMar>
              <w:left w:w="90" w:type="dxa"/>
              <w:right w:w="90" w:type="dxa"/>
            </w:tcMar>
            <w:vAlign w:val="bottom"/>
          </w:tcPr>
          <w:p w14:paraId="7EAA6F04" w14:textId="77777777" w:rsidR="00174ADE" w:rsidRDefault="00174ADE" w:rsidP="00AA3975"/>
        </w:tc>
        <w:tc>
          <w:tcPr>
            <w:tcW w:w="2040" w:type="dxa"/>
            <w:vMerge/>
            <w:tcBorders>
              <w:top w:val="nil"/>
              <w:left w:val="single" w:sz="6" w:space="0" w:color="auto"/>
              <w:bottom w:val="single" w:sz="6" w:space="0" w:color="auto"/>
              <w:right w:val="single" w:sz="6" w:space="0" w:color="auto"/>
            </w:tcBorders>
            <w:tcMar>
              <w:left w:w="90" w:type="dxa"/>
              <w:right w:w="90" w:type="dxa"/>
            </w:tcMar>
            <w:vAlign w:val="bottom"/>
          </w:tcPr>
          <w:p w14:paraId="6B71F7D1" w14:textId="77777777" w:rsidR="00174ADE" w:rsidRDefault="00174ADE" w:rsidP="00AA3975"/>
        </w:tc>
        <w:tc>
          <w:tcPr>
            <w:tcW w:w="267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E3D0770" w14:textId="77777777" w:rsidR="00174ADE" w:rsidRDefault="00174ADE" w:rsidP="00AA3975">
            <w:pPr>
              <w:rPr>
                <w:rFonts w:ascii="Arial" w:eastAsia="Arial" w:hAnsi="Arial" w:cs="Arial"/>
                <w:color w:val="000000" w:themeColor="text1"/>
                <w:sz w:val="24"/>
                <w:szCs w:val="24"/>
              </w:rPr>
            </w:pPr>
          </w:p>
        </w:tc>
        <w:tc>
          <w:tcPr>
            <w:tcW w:w="369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6530690" w14:textId="77777777" w:rsidR="00174ADE" w:rsidRDefault="00174ADE" w:rsidP="00AA3975">
            <w:pPr>
              <w:rPr>
                <w:rFonts w:ascii="Arial" w:eastAsia="Arial" w:hAnsi="Arial" w:cs="Arial"/>
                <w:color w:val="000000" w:themeColor="text1"/>
                <w:sz w:val="24"/>
                <w:szCs w:val="24"/>
              </w:rPr>
            </w:pPr>
          </w:p>
        </w:tc>
      </w:tr>
    </w:tbl>
    <w:p w14:paraId="2171DFBA"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lastRenderedPageBreak/>
        <w:t>Questions:</w:t>
      </w:r>
    </w:p>
    <w:p w14:paraId="28A0ADCD" w14:textId="77777777" w:rsidR="00174ADE" w:rsidRDefault="00174ADE" w:rsidP="00174ADE">
      <w:pPr>
        <w:pStyle w:val="ListParagraph"/>
        <w:numPr>
          <w:ilvl w:val="0"/>
          <w:numId w:val="3"/>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Compare the control band to the samples from the companies. Are they the same or different? What does this tell you about the samples?</w:t>
      </w:r>
    </w:p>
    <w:p w14:paraId="37385309" w14:textId="77777777" w:rsidR="00174ADE" w:rsidRDefault="00174ADE" w:rsidP="00174ADE">
      <w:pPr>
        <w:rPr>
          <w:rFonts w:ascii="Arial" w:eastAsia="Arial" w:hAnsi="Arial" w:cs="Arial"/>
          <w:color w:val="000000" w:themeColor="text1"/>
          <w:sz w:val="24"/>
          <w:szCs w:val="24"/>
        </w:rPr>
      </w:pPr>
    </w:p>
    <w:p w14:paraId="06D657A4" w14:textId="77777777" w:rsidR="00174ADE" w:rsidRDefault="00174ADE" w:rsidP="00174ADE">
      <w:pPr>
        <w:rPr>
          <w:rFonts w:ascii="Arial" w:eastAsia="Arial" w:hAnsi="Arial" w:cs="Arial"/>
          <w:color w:val="000000" w:themeColor="text1"/>
          <w:sz w:val="24"/>
          <w:szCs w:val="24"/>
        </w:rPr>
      </w:pPr>
    </w:p>
    <w:p w14:paraId="67ECDA1C"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 </w:t>
      </w:r>
    </w:p>
    <w:p w14:paraId="04785278" w14:textId="77777777" w:rsidR="00174ADE" w:rsidRDefault="00174ADE" w:rsidP="00174ADE">
      <w:pPr>
        <w:pStyle w:val="ListParagraph"/>
        <w:numPr>
          <w:ilvl w:val="0"/>
          <w:numId w:val="3"/>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Compare the four test samples to the control bands.  Did any of the samples have both the phytoene synthase and the carotene desaturase?</w:t>
      </w:r>
    </w:p>
    <w:tbl>
      <w:tblPr>
        <w:tblStyle w:val="TableGrid"/>
        <w:tblW w:w="0" w:type="auto"/>
        <w:tblInd w:w="720" w:type="dxa"/>
        <w:tblLayout w:type="fixed"/>
        <w:tblLook w:val="06A0" w:firstRow="1" w:lastRow="0" w:firstColumn="1" w:lastColumn="0" w:noHBand="1" w:noVBand="1"/>
      </w:tblPr>
      <w:tblGrid>
        <w:gridCol w:w="1260"/>
        <w:gridCol w:w="1530"/>
        <w:gridCol w:w="1785"/>
        <w:gridCol w:w="1785"/>
        <w:gridCol w:w="1785"/>
      </w:tblGrid>
      <w:tr w:rsidR="00174ADE" w14:paraId="2AA370B5" w14:textId="77777777" w:rsidTr="00AA3975">
        <w:trPr>
          <w:trHeight w:val="300"/>
        </w:trPr>
        <w:tc>
          <w:tcPr>
            <w:tcW w:w="1260" w:type="dxa"/>
            <w:tcMar>
              <w:left w:w="90" w:type="dxa"/>
              <w:right w:w="90" w:type="dxa"/>
            </w:tcMar>
          </w:tcPr>
          <w:p w14:paraId="17008775" w14:textId="77777777" w:rsidR="00174ADE" w:rsidRDefault="00174ADE" w:rsidP="00AA3975">
            <w:pPr>
              <w:spacing w:line="259" w:lineRule="auto"/>
              <w:jc w:val="center"/>
              <w:rPr>
                <w:rFonts w:ascii="Arial" w:eastAsia="Arial" w:hAnsi="Arial" w:cs="Arial"/>
                <w:sz w:val="24"/>
                <w:szCs w:val="24"/>
              </w:rPr>
            </w:pPr>
          </w:p>
        </w:tc>
        <w:tc>
          <w:tcPr>
            <w:tcW w:w="1530" w:type="dxa"/>
            <w:tcMar>
              <w:left w:w="90" w:type="dxa"/>
              <w:right w:w="90" w:type="dxa"/>
            </w:tcMar>
          </w:tcPr>
          <w:p w14:paraId="0A596062" w14:textId="77777777" w:rsidR="00174ADE" w:rsidRDefault="00174ADE" w:rsidP="00AA3975">
            <w:pPr>
              <w:spacing w:line="259" w:lineRule="auto"/>
              <w:jc w:val="center"/>
            </w:pPr>
            <w:r w:rsidRPr="354A3A4B">
              <w:rPr>
                <w:rFonts w:ascii="Arial" w:eastAsia="Arial" w:hAnsi="Arial" w:cs="Arial"/>
                <w:sz w:val="24"/>
                <w:szCs w:val="24"/>
              </w:rPr>
              <w:t>Sample 1</w:t>
            </w:r>
          </w:p>
        </w:tc>
        <w:tc>
          <w:tcPr>
            <w:tcW w:w="1785" w:type="dxa"/>
            <w:tcMar>
              <w:left w:w="90" w:type="dxa"/>
              <w:right w:w="90" w:type="dxa"/>
            </w:tcMar>
          </w:tcPr>
          <w:p w14:paraId="21D35104" w14:textId="77777777" w:rsidR="00174ADE" w:rsidRDefault="00174ADE" w:rsidP="00AA3975">
            <w:pPr>
              <w:spacing w:line="259" w:lineRule="auto"/>
              <w:jc w:val="center"/>
            </w:pPr>
            <w:r w:rsidRPr="354A3A4B">
              <w:rPr>
                <w:rFonts w:ascii="Arial" w:eastAsia="Arial" w:hAnsi="Arial" w:cs="Arial"/>
                <w:sz w:val="24"/>
                <w:szCs w:val="24"/>
              </w:rPr>
              <w:t>Sample 2</w:t>
            </w:r>
          </w:p>
        </w:tc>
        <w:tc>
          <w:tcPr>
            <w:tcW w:w="1785" w:type="dxa"/>
            <w:tcMar>
              <w:left w:w="90" w:type="dxa"/>
              <w:right w:w="90" w:type="dxa"/>
            </w:tcMar>
          </w:tcPr>
          <w:p w14:paraId="42D7CFE2"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Sample 3</w:t>
            </w:r>
          </w:p>
        </w:tc>
        <w:tc>
          <w:tcPr>
            <w:tcW w:w="1785" w:type="dxa"/>
            <w:tcMar>
              <w:left w:w="90" w:type="dxa"/>
              <w:right w:w="90" w:type="dxa"/>
            </w:tcMar>
          </w:tcPr>
          <w:p w14:paraId="6C4EEB3D" w14:textId="77777777" w:rsidR="00174ADE" w:rsidRDefault="00174ADE" w:rsidP="00AA3975">
            <w:pPr>
              <w:spacing w:line="259" w:lineRule="auto"/>
              <w:jc w:val="center"/>
              <w:rPr>
                <w:rFonts w:ascii="Arial" w:eastAsia="Arial" w:hAnsi="Arial" w:cs="Arial"/>
                <w:sz w:val="24"/>
                <w:szCs w:val="24"/>
              </w:rPr>
            </w:pPr>
            <w:r w:rsidRPr="354A3A4B">
              <w:rPr>
                <w:rFonts w:ascii="Arial" w:eastAsia="Arial" w:hAnsi="Arial" w:cs="Arial"/>
                <w:sz w:val="24"/>
                <w:szCs w:val="24"/>
              </w:rPr>
              <w:t>Sample 4</w:t>
            </w:r>
          </w:p>
        </w:tc>
      </w:tr>
      <w:tr w:rsidR="00174ADE" w14:paraId="0076EF8C" w14:textId="77777777" w:rsidTr="00AA3975">
        <w:trPr>
          <w:trHeight w:val="300"/>
        </w:trPr>
        <w:tc>
          <w:tcPr>
            <w:tcW w:w="1260" w:type="dxa"/>
            <w:tcMar>
              <w:left w:w="90" w:type="dxa"/>
              <w:right w:w="90" w:type="dxa"/>
            </w:tcMar>
          </w:tcPr>
          <w:p w14:paraId="5B2798CF" w14:textId="77777777" w:rsidR="00174ADE" w:rsidRDefault="00174ADE" w:rsidP="00AA3975">
            <w:pPr>
              <w:spacing w:line="259" w:lineRule="auto"/>
              <w:rPr>
                <w:rFonts w:ascii="Arial" w:eastAsia="Arial" w:hAnsi="Arial" w:cs="Arial"/>
                <w:sz w:val="24"/>
                <w:szCs w:val="24"/>
              </w:rPr>
            </w:pPr>
          </w:p>
          <w:p w14:paraId="191E1ADD" w14:textId="77777777" w:rsidR="00174ADE" w:rsidRDefault="00174ADE" w:rsidP="00AA3975">
            <w:pPr>
              <w:spacing w:line="259" w:lineRule="auto"/>
              <w:rPr>
                <w:rFonts w:ascii="Arial" w:eastAsia="Arial" w:hAnsi="Arial" w:cs="Arial"/>
                <w:sz w:val="24"/>
                <w:szCs w:val="24"/>
              </w:rPr>
            </w:pPr>
          </w:p>
          <w:p w14:paraId="32F945B6" w14:textId="77777777" w:rsidR="00174ADE" w:rsidRDefault="00174ADE" w:rsidP="00AA3975">
            <w:pPr>
              <w:spacing w:line="259" w:lineRule="auto"/>
              <w:rPr>
                <w:rFonts w:ascii="Arial" w:eastAsia="Arial" w:hAnsi="Arial" w:cs="Arial"/>
                <w:sz w:val="24"/>
                <w:szCs w:val="24"/>
              </w:rPr>
            </w:pPr>
            <w:r w:rsidRPr="354A3A4B">
              <w:rPr>
                <w:rFonts w:ascii="Arial" w:eastAsia="Arial" w:hAnsi="Arial" w:cs="Arial"/>
                <w:sz w:val="24"/>
                <w:szCs w:val="24"/>
              </w:rPr>
              <w:t xml:space="preserve">Colors (genes) </w:t>
            </w:r>
            <w:proofErr w:type="gramStart"/>
            <w:r w:rsidRPr="354A3A4B">
              <w:rPr>
                <w:rFonts w:ascii="Arial" w:eastAsia="Arial" w:hAnsi="Arial" w:cs="Arial"/>
                <w:sz w:val="24"/>
                <w:szCs w:val="24"/>
              </w:rPr>
              <w:t>Found</w:t>
            </w:r>
            <w:proofErr w:type="gramEnd"/>
          </w:p>
          <w:p w14:paraId="1FF41E27" w14:textId="77777777" w:rsidR="00174ADE" w:rsidRDefault="00174ADE" w:rsidP="00AA3975">
            <w:pPr>
              <w:spacing w:line="259" w:lineRule="auto"/>
              <w:rPr>
                <w:rFonts w:ascii="Arial" w:eastAsia="Arial" w:hAnsi="Arial" w:cs="Arial"/>
                <w:sz w:val="24"/>
                <w:szCs w:val="24"/>
              </w:rPr>
            </w:pPr>
          </w:p>
          <w:p w14:paraId="73357922" w14:textId="77777777" w:rsidR="00174ADE" w:rsidRDefault="00174ADE" w:rsidP="00AA3975">
            <w:pPr>
              <w:spacing w:line="259" w:lineRule="auto"/>
              <w:rPr>
                <w:rFonts w:ascii="Arial" w:eastAsia="Arial" w:hAnsi="Arial" w:cs="Arial"/>
                <w:sz w:val="24"/>
                <w:szCs w:val="24"/>
              </w:rPr>
            </w:pPr>
          </w:p>
          <w:p w14:paraId="65750BAE" w14:textId="77777777" w:rsidR="00174ADE" w:rsidRDefault="00174ADE" w:rsidP="00AA3975">
            <w:pPr>
              <w:spacing w:line="259" w:lineRule="auto"/>
              <w:rPr>
                <w:rFonts w:ascii="Arial" w:eastAsia="Arial" w:hAnsi="Arial" w:cs="Arial"/>
                <w:sz w:val="24"/>
                <w:szCs w:val="24"/>
              </w:rPr>
            </w:pPr>
          </w:p>
        </w:tc>
        <w:tc>
          <w:tcPr>
            <w:tcW w:w="1530" w:type="dxa"/>
            <w:tcMar>
              <w:left w:w="90" w:type="dxa"/>
              <w:right w:w="90" w:type="dxa"/>
            </w:tcMar>
          </w:tcPr>
          <w:p w14:paraId="564DF5A4" w14:textId="77777777" w:rsidR="00174ADE" w:rsidRDefault="00174ADE" w:rsidP="00AA3975">
            <w:pPr>
              <w:spacing w:line="259" w:lineRule="auto"/>
              <w:rPr>
                <w:rFonts w:ascii="Arial" w:eastAsia="Arial" w:hAnsi="Arial" w:cs="Arial"/>
                <w:sz w:val="24"/>
                <w:szCs w:val="24"/>
              </w:rPr>
            </w:pPr>
          </w:p>
        </w:tc>
        <w:tc>
          <w:tcPr>
            <w:tcW w:w="1785" w:type="dxa"/>
            <w:tcMar>
              <w:left w:w="90" w:type="dxa"/>
              <w:right w:w="90" w:type="dxa"/>
            </w:tcMar>
          </w:tcPr>
          <w:p w14:paraId="07D56FD8" w14:textId="77777777" w:rsidR="00174ADE" w:rsidRDefault="00174ADE" w:rsidP="00AA3975">
            <w:pPr>
              <w:spacing w:line="259" w:lineRule="auto"/>
              <w:rPr>
                <w:rFonts w:ascii="Arial" w:eastAsia="Arial" w:hAnsi="Arial" w:cs="Arial"/>
                <w:sz w:val="24"/>
                <w:szCs w:val="24"/>
              </w:rPr>
            </w:pPr>
          </w:p>
        </w:tc>
        <w:tc>
          <w:tcPr>
            <w:tcW w:w="1785" w:type="dxa"/>
            <w:tcMar>
              <w:left w:w="90" w:type="dxa"/>
              <w:right w:w="90" w:type="dxa"/>
            </w:tcMar>
          </w:tcPr>
          <w:p w14:paraId="22306E16" w14:textId="77777777" w:rsidR="00174ADE" w:rsidRDefault="00174ADE" w:rsidP="00AA3975">
            <w:pPr>
              <w:spacing w:line="259" w:lineRule="auto"/>
              <w:rPr>
                <w:rFonts w:ascii="Arial" w:eastAsia="Arial" w:hAnsi="Arial" w:cs="Arial"/>
                <w:sz w:val="24"/>
                <w:szCs w:val="24"/>
              </w:rPr>
            </w:pPr>
          </w:p>
        </w:tc>
        <w:tc>
          <w:tcPr>
            <w:tcW w:w="1785" w:type="dxa"/>
            <w:tcMar>
              <w:left w:w="90" w:type="dxa"/>
              <w:right w:w="90" w:type="dxa"/>
            </w:tcMar>
          </w:tcPr>
          <w:p w14:paraId="36FC19CF" w14:textId="77777777" w:rsidR="00174ADE" w:rsidRDefault="00174ADE" w:rsidP="00AA3975">
            <w:pPr>
              <w:spacing w:line="259" w:lineRule="auto"/>
              <w:rPr>
                <w:rFonts w:ascii="Arial" w:eastAsia="Arial" w:hAnsi="Arial" w:cs="Arial"/>
                <w:sz w:val="24"/>
                <w:szCs w:val="24"/>
              </w:rPr>
            </w:pPr>
          </w:p>
        </w:tc>
      </w:tr>
    </w:tbl>
    <w:p w14:paraId="6DD07D10" w14:textId="77777777" w:rsidR="00174ADE" w:rsidRDefault="00174ADE" w:rsidP="00174ADE">
      <w:pPr>
        <w:rPr>
          <w:rFonts w:ascii="Arial" w:eastAsia="Arial" w:hAnsi="Arial" w:cs="Arial"/>
          <w:color w:val="000000" w:themeColor="text1"/>
          <w:sz w:val="24"/>
          <w:szCs w:val="24"/>
        </w:rPr>
      </w:pPr>
    </w:p>
    <w:p w14:paraId="725AB949" w14:textId="77777777" w:rsidR="00174ADE" w:rsidRDefault="00174ADE" w:rsidP="00174ADE">
      <w:pPr>
        <w:rPr>
          <w:rFonts w:ascii="Arial" w:eastAsia="Arial" w:hAnsi="Arial" w:cs="Arial"/>
          <w:color w:val="000000" w:themeColor="text1"/>
          <w:sz w:val="24"/>
          <w:szCs w:val="24"/>
        </w:rPr>
      </w:pPr>
    </w:p>
    <w:p w14:paraId="1D830F3F" w14:textId="77777777" w:rsidR="00174ADE" w:rsidRDefault="00174ADE" w:rsidP="00174ADE">
      <w:pPr>
        <w:pStyle w:val="ListParagraph"/>
        <w:numPr>
          <w:ilvl w:val="0"/>
          <w:numId w:val="3"/>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Which of the products from companies #1-4 would you recommend for approval by the FDA?  Why?</w:t>
      </w:r>
    </w:p>
    <w:p w14:paraId="47ECA2C0" w14:textId="77777777" w:rsidR="00174ADE" w:rsidRDefault="00174ADE" w:rsidP="00174ADE">
      <w:pPr>
        <w:rPr>
          <w:rFonts w:ascii="Arial" w:eastAsia="Arial" w:hAnsi="Arial" w:cs="Arial"/>
          <w:color w:val="000000" w:themeColor="text1"/>
          <w:sz w:val="24"/>
          <w:szCs w:val="24"/>
        </w:rPr>
      </w:pPr>
    </w:p>
    <w:p w14:paraId="5C2C88CC" w14:textId="77777777" w:rsidR="00174ADE" w:rsidRDefault="00174ADE" w:rsidP="00174ADE">
      <w:pPr>
        <w:rPr>
          <w:rFonts w:ascii="Arial" w:eastAsia="Arial" w:hAnsi="Arial" w:cs="Arial"/>
          <w:color w:val="000000" w:themeColor="text1"/>
          <w:sz w:val="24"/>
          <w:szCs w:val="24"/>
        </w:rPr>
      </w:pPr>
    </w:p>
    <w:p w14:paraId="3388ED46" w14:textId="77777777" w:rsidR="00174ADE" w:rsidRDefault="00174ADE" w:rsidP="00174ADE">
      <w:pPr>
        <w:rPr>
          <w:rFonts w:ascii="Arial" w:eastAsia="Arial" w:hAnsi="Arial" w:cs="Arial"/>
          <w:color w:val="000000" w:themeColor="text1"/>
          <w:sz w:val="24"/>
          <w:szCs w:val="24"/>
        </w:rPr>
      </w:pPr>
    </w:p>
    <w:p w14:paraId="2703773D" w14:textId="77777777" w:rsidR="00174ADE" w:rsidRDefault="00174ADE" w:rsidP="00174ADE">
      <w:pPr>
        <w:rPr>
          <w:rFonts w:ascii="Arial" w:eastAsia="Arial" w:hAnsi="Arial" w:cs="Arial"/>
          <w:color w:val="000000" w:themeColor="text1"/>
          <w:sz w:val="24"/>
          <w:szCs w:val="24"/>
        </w:rPr>
      </w:pPr>
    </w:p>
    <w:p w14:paraId="4B022CB6" w14:textId="77777777" w:rsidR="00174ADE" w:rsidRDefault="00174ADE" w:rsidP="00174ADE">
      <w:pPr>
        <w:pStyle w:val="ListParagraph"/>
        <w:numPr>
          <w:ilvl w:val="0"/>
          <w:numId w:val="3"/>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What are the benefits of using biotechnology to produce GMO products in general?  What is a benefit in this simulation specifically?</w:t>
      </w:r>
    </w:p>
    <w:p w14:paraId="2D7A1BE2" w14:textId="77777777" w:rsidR="00174ADE" w:rsidRDefault="00174ADE" w:rsidP="00174ADE">
      <w:pPr>
        <w:rPr>
          <w:rFonts w:ascii="Arial" w:eastAsia="Arial" w:hAnsi="Arial" w:cs="Arial"/>
          <w:color w:val="000000" w:themeColor="text1"/>
          <w:sz w:val="24"/>
          <w:szCs w:val="24"/>
        </w:rPr>
      </w:pPr>
    </w:p>
    <w:p w14:paraId="408C77CE" w14:textId="77777777" w:rsidR="00174ADE" w:rsidRDefault="00174ADE" w:rsidP="00174ADE">
      <w:pPr>
        <w:rPr>
          <w:rFonts w:ascii="Arial" w:eastAsia="Arial" w:hAnsi="Arial" w:cs="Arial"/>
          <w:color w:val="000000" w:themeColor="text1"/>
          <w:sz w:val="24"/>
          <w:szCs w:val="24"/>
        </w:rPr>
      </w:pPr>
    </w:p>
    <w:p w14:paraId="67DCF758" w14:textId="77777777" w:rsidR="00174ADE" w:rsidRDefault="00174ADE" w:rsidP="00174ADE">
      <w:pPr>
        <w:rPr>
          <w:rFonts w:ascii="Arial" w:eastAsia="Arial" w:hAnsi="Arial" w:cs="Arial"/>
          <w:color w:val="000000" w:themeColor="text1"/>
          <w:sz w:val="24"/>
          <w:szCs w:val="24"/>
        </w:rPr>
      </w:pPr>
    </w:p>
    <w:p w14:paraId="2309DF2F" w14:textId="77777777" w:rsidR="00174ADE" w:rsidRDefault="00174ADE" w:rsidP="00174ADE">
      <w:pPr>
        <w:rPr>
          <w:rFonts w:ascii="Arial" w:eastAsia="Arial" w:hAnsi="Arial" w:cs="Arial"/>
          <w:color w:val="000000" w:themeColor="text1"/>
          <w:sz w:val="24"/>
          <w:szCs w:val="24"/>
        </w:rPr>
      </w:pPr>
    </w:p>
    <w:p w14:paraId="4CC3DD59" w14:textId="77777777" w:rsidR="00174ADE" w:rsidRDefault="00174ADE" w:rsidP="00174ADE">
      <w:pPr>
        <w:rPr>
          <w:rFonts w:ascii="Arial" w:eastAsia="Arial" w:hAnsi="Arial" w:cs="Arial"/>
          <w:color w:val="000000" w:themeColor="text1"/>
          <w:sz w:val="24"/>
          <w:szCs w:val="24"/>
        </w:rPr>
      </w:pPr>
    </w:p>
    <w:p w14:paraId="110F7FEB" w14:textId="77777777" w:rsidR="00174ADE" w:rsidRDefault="00174ADE" w:rsidP="00174ADE">
      <w:pPr>
        <w:rPr>
          <w:rFonts w:ascii="Arial" w:eastAsia="Arial" w:hAnsi="Arial" w:cs="Arial"/>
          <w:color w:val="000000" w:themeColor="text1"/>
          <w:sz w:val="24"/>
          <w:szCs w:val="24"/>
        </w:rPr>
      </w:pPr>
    </w:p>
    <w:p w14:paraId="1AAB1305" w14:textId="77777777" w:rsidR="00174ADE" w:rsidRDefault="00174ADE" w:rsidP="00174ADE">
      <w:pPr>
        <w:rPr>
          <w:rFonts w:ascii="Arial" w:eastAsia="Arial" w:hAnsi="Arial" w:cs="Arial"/>
          <w:b/>
          <w:bCs/>
          <w:color w:val="000000" w:themeColor="text1"/>
          <w:sz w:val="24"/>
          <w:szCs w:val="24"/>
        </w:rPr>
      </w:pPr>
      <w:r w:rsidRPr="354A3A4B">
        <w:rPr>
          <w:rFonts w:ascii="Arial" w:eastAsia="Arial" w:hAnsi="Arial" w:cs="Arial"/>
          <w:b/>
          <w:bCs/>
          <w:color w:val="000000" w:themeColor="text1"/>
          <w:sz w:val="24"/>
          <w:szCs w:val="24"/>
        </w:rPr>
        <w:lastRenderedPageBreak/>
        <w:t xml:space="preserve">Activity 4: Observing bacterial transformation in </w:t>
      </w:r>
      <w:r w:rsidRPr="354A3A4B">
        <w:rPr>
          <w:rFonts w:ascii="Arial" w:eastAsia="Arial" w:hAnsi="Arial" w:cs="Arial"/>
          <w:b/>
          <w:bCs/>
          <w:i/>
          <w:iCs/>
          <w:color w:val="000000" w:themeColor="text1"/>
          <w:sz w:val="24"/>
          <w:szCs w:val="24"/>
        </w:rPr>
        <w:t xml:space="preserve">E. </w:t>
      </w:r>
      <w:proofErr w:type="gramStart"/>
      <w:r w:rsidRPr="354A3A4B">
        <w:rPr>
          <w:rFonts w:ascii="Arial" w:eastAsia="Arial" w:hAnsi="Arial" w:cs="Arial"/>
          <w:b/>
          <w:bCs/>
          <w:i/>
          <w:iCs/>
          <w:color w:val="000000" w:themeColor="text1"/>
          <w:sz w:val="24"/>
          <w:szCs w:val="24"/>
        </w:rPr>
        <w:t>coli</w:t>
      </w:r>
      <w:proofErr w:type="gramEnd"/>
    </w:p>
    <w:p w14:paraId="30056695"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You have just tested whether transformation has occurred using gel electrophoresis, comparing whether two genes introduced gene were successfully introduced to rice. </w:t>
      </w:r>
    </w:p>
    <w:p w14:paraId="5A3D2BB5"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Bacteria contain genomic DNA which is not contained within a nucleus. In addition, they can have a separate circular piece of DNA called a </w:t>
      </w:r>
      <w:r w:rsidRPr="354A3A4B">
        <w:rPr>
          <w:rFonts w:ascii="Arial" w:eastAsia="Arial" w:hAnsi="Arial" w:cs="Arial"/>
          <w:b/>
          <w:bCs/>
          <w:color w:val="000000" w:themeColor="text1"/>
          <w:sz w:val="24"/>
          <w:szCs w:val="24"/>
        </w:rPr>
        <w:t>plasmid</w:t>
      </w:r>
      <w:r w:rsidRPr="354A3A4B">
        <w:rPr>
          <w:rFonts w:ascii="Arial" w:eastAsia="Arial" w:hAnsi="Arial" w:cs="Arial"/>
          <w:color w:val="000000" w:themeColor="text1"/>
          <w:sz w:val="24"/>
          <w:szCs w:val="24"/>
        </w:rPr>
        <w:t xml:space="preserve">. Biotechnology capitalizes on the presence of this extra-chromosomal piece of DNA to help transfer genes of interest. When the plasmid copies itself, the new gene is copied as well. Since bacteria trade plasmids, the inserted gene can easily be transferred amongst colonies of bacteria. </w:t>
      </w:r>
    </w:p>
    <w:p w14:paraId="77C2A6D4" w14:textId="11BD9725"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When the gene is expressed, the resulting </w:t>
      </w:r>
      <w:r w:rsidR="00F5270C">
        <w:rPr>
          <w:rFonts w:ascii="Arial" w:eastAsia="Arial" w:hAnsi="Arial" w:cs="Arial"/>
          <w:color w:val="000000" w:themeColor="text1"/>
          <w:sz w:val="24"/>
          <w:szCs w:val="24"/>
        </w:rPr>
        <w:t>Green Florescent P</w:t>
      </w:r>
      <w:r w:rsidRPr="354A3A4B">
        <w:rPr>
          <w:rFonts w:ascii="Arial" w:eastAsia="Arial" w:hAnsi="Arial" w:cs="Arial"/>
          <w:color w:val="000000" w:themeColor="text1"/>
          <w:sz w:val="24"/>
          <w:szCs w:val="24"/>
        </w:rPr>
        <w:t>rotein</w:t>
      </w:r>
      <w:r w:rsidR="00F5270C">
        <w:rPr>
          <w:rFonts w:ascii="Arial" w:eastAsia="Arial" w:hAnsi="Arial" w:cs="Arial"/>
          <w:color w:val="000000" w:themeColor="text1"/>
          <w:sz w:val="24"/>
          <w:szCs w:val="24"/>
        </w:rPr>
        <w:t xml:space="preserve"> (GFP)</w:t>
      </w:r>
      <w:r w:rsidRPr="354A3A4B">
        <w:rPr>
          <w:rFonts w:ascii="Arial" w:eastAsia="Arial" w:hAnsi="Arial" w:cs="Arial"/>
          <w:color w:val="000000" w:themeColor="text1"/>
          <w:sz w:val="24"/>
          <w:szCs w:val="24"/>
        </w:rPr>
        <w:t xml:space="preserve"> glows green when viewed under ultraviolet (UV) light. </w:t>
      </w:r>
    </w:p>
    <w:p w14:paraId="0186F853"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In your tray are petri dishes containing </w:t>
      </w:r>
      <w:r w:rsidRPr="354A3A4B">
        <w:rPr>
          <w:rFonts w:ascii="Arial" w:eastAsia="Arial" w:hAnsi="Arial" w:cs="Arial"/>
          <w:i/>
          <w:iCs/>
          <w:color w:val="000000" w:themeColor="text1"/>
          <w:sz w:val="24"/>
          <w:szCs w:val="24"/>
        </w:rPr>
        <w:t xml:space="preserve">E. coli </w:t>
      </w:r>
      <w:r w:rsidRPr="354A3A4B">
        <w:rPr>
          <w:rFonts w:ascii="Arial" w:eastAsia="Arial" w:hAnsi="Arial" w:cs="Arial"/>
          <w:color w:val="000000" w:themeColor="text1"/>
          <w:sz w:val="24"/>
          <w:szCs w:val="24"/>
        </w:rPr>
        <w:t xml:space="preserve">that were transformed by the Cell Biology (BIO 206) class. These bacteria have had the </w:t>
      </w:r>
      <w:proofErr w:type="spellStart"/>
      <w:r w:rsidRPr="354A3A4B">
        <w:rPr>
          <w:rFonts w:ascii="Arial" w:eastAsia="Arial" w:hAnsi="Arial" w:cs="Arial"/>
          <w:color w:val="000000" w:themeColor="text1"/>
          <w:sz w:val="24"/>
          <w:szCs w:val="24"/>
        </w:rPr>
        <w:t>pGLO</w:t>
      </w:r>
      <w:proofErr w:type="spellEnd"/>
      <w:r w:rsidRPr="354A3A4B">
        <w:rPr>
          <w:rFonts w:ascii="Arial" w:eastAsia="Arial" w:hAnsi="Arial" w:cs="Arial"/>
          <w:color w:val="000000" w:themeColor="text1"/>
          <w:sz w:val="24"/>
          <w:szCs w:val="24"/>
        </w:rPr>
        <w:t xml:space="preserve"> plasmid, which contains the gene for GFP, inserted. </w:t>
      </w:r>
      <w:proofErr w:type="gramStart"/>
      <w:r w:rsidRPr="354A3A4B">
        <w:rPr>
          <w:rFonts w:ascii="Arial" w:eastAsia="Arial" w:hAnsi="Arial" w:cs="Arial"/>
          <w:color w:val="000000" w:themeColor="text1"/>
          <w:sz w:val="24"/>
          <w:szCs w:val="24"/>
        </w:rPr>
        <w:t>First</w:t>
      </w:r>
      <w:proofErr w:type="gramEnd"/>
      <w:r w:rsidRPr="354A3A4B">
        <w:rPr>
          <w:rFonts w:ascii="Arial" w:eastAsia="Arial" w:hAnsi="Arial" w:cs="Arial"/>
          <w:color w:val="000000" w:themeColor="text1"/>
          <w:sz w:val="24"/>
          <w:szCs w:val="24"/>
        </w:rPr>
        <w:t xml:space="preserve"> we will test whether the GFP protein is being actively expressed by the bacteria. Your tray also contains a microcentrifuge tube containing only the </w:t>
      </w:r>
      <w:proofErr w:type="spellStart"/>
      <w:r w:rsidRPr="354A3A4B">
        <w:rPr>
          <w:rFonts w:ascii="Arial" w:eastAsia="Arial" w:hAnsi="Arial" w:cs="Arial"/>
          <w:color w:val="000000" w:themeColor="text1"/>
          <w:sz w:val="24"/>
          <w:szCs w:val="24"/>
        </w:rPr>
        <w:t>pGLO</w:t>
      </w:r>
      <w:proofErr w:type="spellEnd"/>
      <w:r w:rsidRPr="354A3A4B">
        <w:rPr>
          <w:rFonts w:ascii="Arial" w:eastAsia="Arial" w:hAnsi="Arial" w:cs="Arial"/>
          <w:color w:val="000000" w:themeColor="text1"/>
          <w:sz w:val="24"/>
          <w:szCs w:val="24"/>
        </w:rPr>
        <w:t xml:space="preserve"> plasmid, without bacteria. Secondly, we will use the technique of gel electrophoresis to confirm that the </w:t>
      </w:r>
      <w:proofErr w:type="spellStart"/>
      <w:r w:rsidRPr="354A3A4B">
        <w:rPr>
          <w:rFonts w:ascii="Arial" w:eastAsia="Arial" w:hAnsi="Arial" w:cs="Arial"/>
          <w:color w:val="000000" w:themeColor="text1"/>
          <w:sz w:val="24"/>
          <w:szCs w:val="24"/>
        </w:rPr>
        <w:t>pGLO</w:t>
      </w:r>
      <w:proofErr w:type="spellEnd"/>
      <w:r w:rsidRPr="354A3A4B">
        <w:rPr>
          <w:rFonts w:ascii="Arial" w:eastAsia="Arial" w:hAnsi="Arial" w:cs="Arial"/>
          <w:color w:val="000000" w:themeColor="text1"/>
          <w:sz w:val="24"/>
          <w:szCs w:val="24"/>
        </w:rPr>
        <w:t xml:space="preserve"> plasmid contains the GFP gene. The genomic bacterial DNA is too large to be run on a gel, but the plasmid is small enough and can be run on a gel. </w:t>
      </w:r>
    </w:p>
    <w:p w14:paraId="31F12B72" w14:textId="77777777" w:rsidR="00174ADE" w:rsidRDefault="00174ADE" w:rsidP="00174ADE">
      <w:pPr>
        <w:rPr>
          <w:rFonts w:ascii="Arial" w:eastAsia="Arial" w:hAnsi="Arial" w:cs="Arial"/>
          <w:color w:val="000000" w:themeColor="text1"/>
          <w:sz w:val="24"/>
          <w:szCs w:val="24"/>
        </w:rPr>
      </w:pPr>
    </w:p>
    <w:p w14:paraId="0C1C7D19"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color w:val="000000" w:themeColor="text1"/>
          <w:sz w:val="24"/>
          <w:szCs w:val="24"/>
        </w:rPr>
        <w:t xml:space="preserve">Procedure </w:t>
      </w:r>
    </w:p>
    <w:p w14:paraId="3BF7EE67" w14:textId="77777777" w:rsidR="00174ADE" w:rsidRDefault="00174ADE" w:rsidP="00174ADE">
      <w:pPr>
        <w:pStyle w:val="ListParagraph"/>
        <w:numPr>
          <w:ilvl w:val="0"/>
          <w:numId w:val="6"/>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Compare the transformed and the control plates.  Do you expect either</w:t>
      </w:r>
      <w:r>
        <w:rPr>
          <w:rFonts w:ascii="Arial" w:eastAsia="Arial" w:hAnsi="Arial" w:cs="Arial"/>
          <w:color w:val="000000" w:themeColor="text1"/>
          <w:sz w:val="24"/>
          <w:szCs w:val="24"/>
        </w:rPr>
        <w:t xml:space="preserve"> plate</w:t>
      </w:r>
      <w:r w:rsidRPr="354A3A4B">
        <w:rPr>
          <w:rFonts w:ascii="Arial" w:eastAsia="Arial" w:hAnsi="Arial" w:cs="Arial"/>
          <w:color w:val="000000" w:themeColor="text1"/>
          <w:sz w:val="24"/>
          <w:szCs w:val="24"/>
        </w:rPr>
        <w:t xml:space="preserve"> to glow green?</w:t>
      </w:r>
    </w:p>
    <w:p w14:paraId="3181BE19" w14:textId="77777777" w:rsidR="00174ADE" w:rsidRDefault="00174ADE" w:rsidP="00174ADE">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Yes / No</w:t>
      </w:r>
    </w:p>
    <w:p w14:paraId="59668A9D" w14:textId="77777777" w:rsidR="00174ADE" w:rsidRDefault="00174ADE" w:rsidP="00174ADE">
      <w:pPr>
        <w:jc w:val="center"/>
        <w:rPr>
          <w:rFonts w:ascii="Arial" w:eastAsia="Arial" w:hAnsi="Arial" w:cs="Arial"/>
          <w:color w:val="000000" w:themeColor="text1"/>
          <w:sz w:val="24"/>
          <w:szCs w:val="24"/>
        </w:rPr>
      </w:pPr>
    </w:p>
    <w:p w14:paraId="4DE09874" w14:textId="7CAC5146" w:rsidR="00174ADE" w:rsidRPr="000A51C8" w:rsidRDefault="00174ADE" w:rsidP="00174ADE">
      <w:pPr>
        <w:pStyle w:val="ListParagraph"/>
        <w:numPr>
          <w:ilvl w:val="0"/>
          <w:numId w:val="6"/>
        </w:numPr>
        <w:rPr>
          <w:rFonts w:ascii="Arial" w:eastAsia="Arial" w:hAnsi="Arial" w:cs="Arial"/>
          <w:color w:val="000000" w:themeColor="text1"/>
          <w:sz w:val="24"/>
          <w:szCs w:val="24"/>
        </w:rPr>
      </w:pPr>
      <w:r w:rsidRPr="000A51C8">
        <w:rPr>
          <w:rFonts w:ascii="Arial" w:eastAsia="Arial" w:hAnsi="Arial" w:cs="Arial"/>
          <w:color w:val="000000" w:themeColor="text1"/>
          <w:sz w:val="24"/>
          <w:szCs w:val="24"/>
        </w:rPr>
        <w:t xml:space="preserve">Observe the small 1.5 ml tube labeled plasmid DNA. This tube contains isolated plasmid, not bacteria. This plasmid contains the GFP gene. Do you expect it to glow green under </w:t>
      </w:r>
      <w:proofErr w:type="gramStart"/>
      <w:r w:rsidRPr="000A51C8">
        <w:rPr>
          <w:rFonts w:ascii="Arial" w:eastAsia="Arial" w:hAnsi="Arial" w:cs="Arial"/>
          <w:color w:val="000000" w:themeColor="text1"/>
          <w:sz w:val="24"/>
          <w:szCs w:val="24"/>
        </w:rPr>
        <w:t>a UV</w:t>
      </w:r>
      <w:proofErr w:type="gramEnd"/>
      <w:r w:rsidRPr="000A51C8">
        <w:rPr>
          <w:rFonts w:ascii="Arial" w:eastAsia="Arial" w:hAnsi="Arial" w:cs="Arial"/>
          <w:color w:val="000000" w:themeColor="text1"/>
          <w:sz w:val="24"/>
          <w:szCs w:val="24"/>
        </w:rPr>
        <w:t xml:space="preserve"> light?  Circle your prediction.</w:t>
      </w:r>
    </w:p>
    <w:p w14:paraId="3C4577CD" w14:textId="77777777" w:rsidR="00174ADE" w:rsidRDefault="00174ADE" w:rsidP="00174ADE">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Yes / No</w:t>
      </w:r>
    </w:p>
    <w:p w14:paraId="5011CF42" w14:textId="77777777" w:rsidR="00174ADE" w:rsidRDefault="00174ADE" w:rsidP="00174ADE">
      <w:pPr>
        <w:jc w:val="center"/>
        <w:rPr>
          <w:rFonts w:ascii="Arial" w:eastAsia="Arial" w:hAnsi="Arial" w:cs="Arial"/>
          <w:color w:val="000000" w:themeColor="text1"/>
          <w:sz w:val="24"/>
          <w:szCs w:val="24"/>
        </w:rPr>
      </w:pPr>
    </w:p>
    <w:p w14:paraId="5649045F" w14:textId="77777777" w:rsidR="00174ADE" w:rsidRDefault="00174ADE" w:rsidP="00174ADE">
      <w:pPr>
        <w:pStyle w:val="ListParagraph"/>
        <w:numPr>
          <w:ilvl w:val="0"/>
          <w:numId w:val="6"/>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Shine </w:t>
      </w:r>
      <w:proofErr w:type="gramStart"/>
      <w:r w:rsidRPr="354A3A4B">
        <w:rPr>
          <w:rFonts w:ascii="Arial" w:eastAsia="Arial" w:hAnsi="Arial" w:cs="Arial"/>
          <w:color w:val="000000" w:themeColor="text1"/>
          <w:sz w:val="24"/>
          <w:szCs w:val="24"/>
        </w:rPr>
        <w:t>the UV</w:t>
      </w:r>
      <w:proofErr w:type="gramEnd"/>
      <w:r w:rsidRPr="354A3A4B">
        <w:rPr>
          <w:rFonts w:ascii="Arial" w:eastAsia="Arial" w:hAnsi="Arial" w:cs="Arial"/>
          <w:color w:val="000000" w:themeColor="text1"/>
          <w:sz w:val="24"/>
          <w:szCs w:val="24"/>
        </w:rPr>
        <w:t xml:space="preserve"> light over the plasmid. Does it glow green?  Circle your observation.</w:t>
      </w:r>
    </w:p>
    <w:p w14:paraId="4A3991D8" w14:textId="77777777" w:rsidR="00174ADE" w:rsidRDefault="00174ADE" w:rsidP="00174ADE">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Yes / No</w:t>
      </w:r>
    </w:p>
    <w:p w14:paraId="1D9CE370" w14:textId="77777777" w:rsidR="00174ADE" w:rsidRDefault="00174ADE" w:rsidP="00174ADE">
      <w:pPr>
        <w:jc w:val="center"/>
        <w:rPr>
          <w:rFonts w:ascii="Arial" w:eastAsia="Arial" w:hAnsi="Arial" w:cs="Arial"/>
          <w:color w:val="000000" w:themeColor="text1"/>
          <w:sz w:val="24"/>
          <w:szCs w:val="24"/>
        </w:rPr>
      </w:pPr>
    </w:p>
    <w:p w14:paraId="26CDFC9B" w14:textId="5767DEB1" w:rsidR="00174ADE" w:rsidRDefault="00174ADE" w:rsidP="00174ADE">
      <w:pPr>
        <w:pStyle w:val="ListParagraph"/>
        <w:numPr>
          <w:ilvl w:val="0"/>
          <w:numId w:val="6"/>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lastRenderedPageBreak/>
        <w:t xml:space="preserve">Turn on the </w:t>
      </w:r>
      <w:r w:rsidR="00141AB5">
        <w:rPr>
          <w:rFonts w:ascii="Arial" w:eastAsia="Arial" w:hAnsi="Arial" w:cs="Arial"/>
          <w:color w:val="000000" w:themeColor="text1"/>
          <w:sz w:val="24"/>
          <w:szCs w:val="24"/>
        </w:rPr>
        <w:t>UV light</w:t>
      </w:r>
      <w:r w:rsidRPr="354A3A4B">
        <w:rPr>
          <w:rFonts w:ascii="Arial" w:eastAsia="Arial" w:hAnsi="Arial" w:cs="Arial"/>
          <w:color w:val="000000" w:themeColor="text1"/>
          <w:sz w:val="24"/>
          <w:szCs w:val="24"/>
        </w:rPr>
        <w:t>. Does the transformed plate glow green?  Circle your observation.</w:t>
      </w:r>
    </w:p>
    <w:p w14:paraId="476093A2" w14:textId="77777777" w:rsidR="00174ADE" w:rsidRDefault="00174ADE" w:rsidP="00174ADE">
      <w:pPr>
        <w:jc w:val="center"/>
        <w:rPr>
          <w:rFonts w:ascii="Arial" w:eastAsia="Arial" w:hAnsi="Arial" w:cs="Arial"/>
          <w:color w:val="000000" w:themeColor="text1"/>
          <w:sz w:val="24"/>
          <w:szCs w:val="24"/>
        </w:rPr>
      </w:pPr>
      <w:r w:rsidRPr="354A3A4B">
        <w:rPr>
          <w:rFonts w:ascii="Arial" w:eastAsia="Arial" w:hAnsi="Arial" w:cs="Arial"/>
          <w:color w:val="000000" w:themeColor="text1"/>
          <w:sz w:val="24"/>
          <w:szCs w:val="24"/>
        </w:rPr>
        <w:t>Yes / No</w:t>
      </w:r>
    </w:p>
    <w:p w14:paraId="5F0C9913" w14:textId="77777777" w:rsidR="00174ADE" w:rsidRDefault="00174ADE" w:rsidP="00174ADE">
      <w:pPr>
        <w:jc w:val="center"/>
        <w:rPr>
          <w:rFonts w:ascii="Arial" w:eastAsia="Arial" w:hAnsi="Arial" w:cs="Arial"/>
          <w:color w:val="000000" w:themeColor="text1"/>
          <w:sz w:val="24"/>
          <w:szCs w:val="24"/>
        </w:rPr>
      </w:pPr>
    </w:p>
    <w:p w14:paraId="015944F9" w14:textId="77777777" w:rsidR="00174ADE" w:rsidRDefault="00174ADE" w:rsidP="00174ADE">
      <w:pPr>
        <w:pStyle w:val="ListParagraph"/>
        <w:numPr>
          <w:ilvl w:val="0"/>
          <w:numId w:val="6"/>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Does the control plate glow green?</w:t>
      </w:r>
    </w:p>
    <w:p w14:paraId="58B7BA7B" w14:textId="77777777" w:rsidR="00174ADE" w:rsidRDefault="00174ADE" w:rsidP="00174ADE">
      <w:pPr>
        <w:pStyle w:val="ListParagraph"/>
        <w:rPr>
          <w:rFonts w:ascii="Arial" w:eastAsia="Arial" w:hAnsi="Arial" w:cs="Arial"/>
          <w:color w:val="000000" w:themeColor="text1"/>
          <w:sz w:val="24"/>
          <w:szCs w:val="24"/>
        </w:rPr>
      </w:pPr>
    </w:p>
    <w:p w14:paraId="1B79D91A" w14:textId="77777777" w:rsidR="00174ADE" w:rsidRDefault="00174ADE" w:rsidP="00174ADE">
      <w:pPr>
        <w:pStyle w:val="ListParagraph"/>
        <w:ind w:left="3600" w:firstLine="720"/>
        <w:rPr>
          <w:rFonts w:ascii="Arial" w:eastAsia="Arial" w:hAnsi="Arial" w:cs="Arial"/>
          <w:color w:val="000000" w:themeColor="text1"/>
          <w:sz w:val="24"/>
          <w:szCs w:val="24"/>
        </w:rPr>
      </w:pPr>
      <w:r w:rsidRPr="001B654E">
        <w:rPr>
          <w:rFonts w:ascii="Arial" w:eastAsia="Arial" w:hAnsi="Arial" w:cs="Arial"/>
          <w:color w:val="000000" w:themeColor="text1"/>
          <w:sz w:val="24"/>
          <w:szCs w:val="24"/>
        </w:rPr>
        <w:t>Yes / No</w:t>
      </w:r>
    </w:p>
    <w:p w14:paraId="2C8A8646" w14:textId="77777777" w:rsidR="00174ADE" w:rsidRDefault="00174ADE" w:rsidP="00174ADE">
      <w:pPr>
        <w:pStyle w:val="ListParagraph"/>
        <w:jc w:val="center"/>
        <w:rPr>
          <w:rFonts w:ascii="Arial" w:eastAsia="Arial" w:hAnsi="Arial" w:cs="Arial"/>
          <w:color w:val="000000" w:themeColor="text1"/>
          <w:sz w:val="24"/>
          <w:szCs w:val="24"/>
        </w:rPr>
      </w:pPr>
    </w:p>
    <w:p w14:paraId="6D436B4A" w14:textId="77777777" w:rsidR="00174ADE" w:rsidRDefault="00174ADE" w:rsidP="0022578B">
      <w:pPr>
        <w:rPr>
          <w:rFonts w:ascii="Arial" w:eastAsia="Arial" w:hAnsi="Arial" w:cs="Arial"/>
          <w:color w:val="000000" w:themeColor="text1"/>
          <w:sz w:val="24"/>
          <w:szCs w:val="24"/>
        </w:rPr>
      </w:pPr>
    </w:p>
    <w:p w14:paraId="4E77F915" w14:textId="51E300C0" w:rsidR="00174ADE" w:rsidRDefault="0022578B" w:rsidP="00174ADE">
      <w:pPr>
        <w:pStyle w:val="ListParagraph"/>
        <w:numPr>
          <w:ilvl w:val="0"/>
          <w:numId w:val="6"/>
        </w:numPr>
        <w:rPr>
          <w:rFonts w:ascii="Arial" w:eastAsia="Arial" w:hAnsi="Arial" w:cs="Arial"/>
          <w:color w:val="000000" w:themeColor="text1"/>
          <w:sz w:val="24"/>
          <w:szCs w:val="24"/>
        </w:rPr>
      </w:pPr>
      <w:r>
        <w:rPr>
          <w:rFonts w:ascii="Arial" w:eastAsia="Arial" w:hAnsi="Arial" w:cs="Arial"/>
          <w:color w:val="000000" w:themeColor="text1"/>
          <w:sz w:val="24"/>
          <w:szCs w:val="24"/>
        </w:rPr>
        <w:t>Consider your answer to question</w:t>
      </w:r>
      <w:r w:rsidR="00141AB5">
        <w:rPr>
          <w:rFonts w:ascii="Arial" w:eastAsia="Arial" w:hAnsi="Arial" w:cs="Arial"/>
          <w:color w:val="000000" w:themeColor="text1"/>
          <w:sz w:val="24"/>
          <w:szCs w:val="24"/>
        </w:rPr>
        <w:t xml:space="preserve">s #3-5.  </w:t>
      </w:r>
      <w:r w:rsidR="00174ADE" w:rsidRPr="354A3A4B">
        <w:rPr>
          <w:rFonts w:ascii="Arial" w:eastAsia="Arial" w:hAnsi="Arial" w:cs="Arial"/>
          <w:color w:val="000000" w:themeColor="text1"/>
          <w:sz w:val="24"/>
          <w:szCs w:val="24"/>
        </w:rPr>
        <w:t xml:space="preserve">What does this result tell you about the </w:t>
      </w:r>
      <w:proofErr w:type="spellStart"/>
      <w:r w:rsidR="00174ADE" w:rsidRPr="354A3A4B">
        <w:rPr>
          <w:rFonts w:ascii="Arial" w:eastAsia="Arial" w:hAnsi="Arial" w:cs="Arial"/>
          <w:color w:val="000000" w:themeColor="text1"/>
          <w:sz w:val="24"/>
          <w:szCs w:val="24"/>
        </w:rPr>
        <w:t>pGLO</w:t>
      </w:r>
      <w:proofErr w:type="spellEnd"/>
      <w:r w:rsidR="00174ADE" w:rsidRPr="354A3A4B">
        <w:rPr>
          <w:rFonts w:ascii="Arial" w:eastAsia="Arial" w:hAnsi="Arial" w:cs="Arial"/>
          <w:color w:val="000000" w:themeColor="text1"/>
          <w:sz w:val="24"/>
          <w:szCs w:val="24"/>
        </w:rPr>
        <w:t xml:space="preserve"> plasmid and about the GFP protein?</w:t>
      </w:r>
    </w:p>
    <w:p w14:paraId="6B9B7690" w14:textId="77777777" w:rsidR="00174ADE" w:rsidRDefault="00174ADE" w:rsidP="00174ADE">
      <w:pPr>
        <w:rPr>
          <w:rFonts w:ascii="Arial" w:eastAsia="Arial" w:hAnsi="Arial" w:cs="Arial"/>
          <w:color w:val="000000" w:themeColor="text1"/>
          <w:sz w:val="24"/>
          <w:szCs w:val="24"/>
        </w:rPr>
      </w:pPr>
    </w:p>
    <w:p w14:paraId="46206DA5" w14:textId="77777777" w:rsidR="00174ADE" w:rsidRDefault="00174ADE" w:rsidP="00174ADE">
      <w:pPr>
        <w:rPr>
          <w:rFonts w:ascii="Arial" w:eastAsia="Arial" w:hAnsi="Arial" w:cs="Arial"/>
          <w:color w:val="000000" w:themeColor="text1"/>
          <w:sz w:val="24"/>
          <w:szCs w:val="24"/>
        </w:rPr>
      </w:pPr>
    </w:p>
    <w:p w14:paraId="651B2C2E" w14:textId="77777777" w:rsidR="00174ADE" w:rsidRDefault="00174ADE" w:rsidP="00174ADE">
      <w:pPr>
        <w:rPr>
          <w:rFonts w:ascii="Arial" w:eastAsia="Arial" w:hAnsi="Arial" w:cs="Arial"/>
          <w:color w:val="000000" w:themeColor="text1"/>
          <w:sz w:val="24"/>
          <w:szCs w:val="24"/>
        </w:rPr>
      </w:pPr>
    </w:p>
    <w:p w14:paraId="228E144A" w14:textId="77777777" w:rsidR="000D6208" w:rsidRDefault="000D6208" w:rsidP="00174ADE">
      <w:pPr>
        <w:rPr>
          <w:rFonts w:ascii="Arial" w:eastAsia="Arial" w:hAnsi="Arial" w:cs="Arial"/>
          <w:color w:val="000000" w:themeColor="text1"/>
          <w:sz w:val="24"/>
          <w:szCs w:val="24"/>
        </w:rPr>
      </w:pPr>
    </w:p>
    <w:p w14:paraId="710C030D" w14:textId="77777777" w:rsidR="000D6208" w:rsidRDefault="000D6208" w:rsidP="00174ADE">
      <w:pPr>
        <w:rPr>
          <w:rFonts w:ascii="Arial" w:eastAsia="Arial" w:hAnsi="Arial" w:cs="Arial"/>
          <w:color w:val="000000" w:themeColor="text1"/>
          <w:sz w:val="24"/>
          <w:szCs w:val="24"/>
        </w:rPr>
      </w:pPr>
    </w:p>
    <w:p w14:paraId="5E7AC75C" w14:textId="77777777" w:rsidR="00174ADE" w:rsidRDefault="00174ADE" w:rsidP="00174ADE">
      <w:pPr>
        <w:rPr>
          <w:rFonts w:ascii="Arial" w:eastAsia="Arial" w:hAnsi="Arial" w:cs="Arial"/>
          <w:color w:val="000000" w:themeColor="text1"/>
          <w:sz w:val="24"/>
          <w:szCs w:val="24"/>
        </w:rPr>
      </w:pPr>
    </w:p>
    <w:p w14:paraId="273F0EC8" w14:textId="77777777" w:rsidR="00174ADE" w:rsidRDefault="00174ADE" w:rsidP="00174ADE">
      <w:pPr>
        <w:pStyle w:val="ListParagraph"/>
        <w:numPr>
          <w:ilvl w:val="0"/>
          <w:numId w:val="6"/>
        </w:numPr>
        <w:rPr>
          <w:rFonts w:ascii="Arial" w:eastAsia="Arial" w:hAnsi="Arial" w:cs="Arial"/>
          <w:color w:val="000000" w:themeColor="text1"/>
          <w:sz w:val="24"/>
          <w:szCs w:val="24"/>
        </w:rPr>
      </w:pPr>
      <w:r w:rsidRPr="354A3A4B">
        <w:rPr>
          <w:rFonts w:ascii="Arial" w:eastAsia="Arial" w:hAnsi="Arial" w:cs="Arial"/>
          <w:color w:val="000000" w:themeColor="text1"/>
          <w:sz w:val="24"/>
          <w:szCs w:val="24"/>
        </w:rPr>
        <w:t xml:space="preserve">Which of the items (petri dish or microcentrifuge tube) glowed under the UV light? Why would one glow and not the other? What is the difference between what is in the petri dish and what is in the microcentrifuge tube? Which (petri dish or microcentrifuge tube) contains the entire organism, </w:t>
      </w:r>
      <w:proofErr w:type="gramStart"/>
      <w:r w:rsidRPr="354A3A4B">
        <w:rPr>
          <w:rFonts w:ascii="Arial" w:eastAsia="Arial" w:hAnsi="Arial" w:cs="Arial"/>
          <w:color w:val="000000" w:themeColor="text1"/>
          <w:sz w:val="24"/>
          <w:szCs w:val="24"/>
        </w:rPr>
        <w:t>proteins</w:t>
      </w:r>
      <w:proofErr w:type="gramEnd"/>
      <w:r w:rsidRPr="354A3A4B">
        <w:rPr>
          <w:rFonts w:ascii="Arial" w:eastAsia="Arial" w:hAnsi="Arial" w:cs="Arial"/>
          <w:color w:val="000000" w:themeColor="text1"/>
          <w:sz w:val="24"/>
          <w:szCs w:val="24"/>
        </w:rPr>
        <w:t xml:space="preserve"> and all? What is in the other container?</w:t>
      </w:r>
    </w:p>
    <w:p w14:paraId="3926D9E3" w14:textId="77777777" w:rsidR="00174ADE" w:rsidRDefault="00174ADE" w:rsidP="00174ADE">
      <w:pPr>
        <w:rPr>
          <w:rFonts w:ascii="Arial" w:eastAsia="Arial" w:hAnsi="Arial" w:cs="Arial"/>
          <w:color w:val="000000" w:themeColor="text1"/>
          <w:sz w:val="24"/>
          <w:szCs w:val="24"/>
        </w:rPr>
      </w:pPr>
    </w:p>
    <w:p w14:paraId="22819B07" w14:textId="77777777" w:rsidR="00174ADE" w:rsidRDefault="00174ADE" w:rsidP="00174ADE">
      <w:pPr>
        <w:rPr>
          <w:rFonts w:ascii="Arial" w:eastAsia="Arial" w:hAnsi="Arial" w:cs="Arial"/>
          <w:color w:val="000000" w:themeColor="text1"/>
          <w:sz w:val="24"/>
          <w:szCs w:val="24"/>
        </w:rPr>
      </w:pPr>
    </w:p>
    <w:p w14:paraId="612532E8" w14:textId="77777777" w:rsidR="00174ADE" w:rsidRDefault="00174ADE" w:rsidP="00174ADE">
      <w:pPr>
        <w:rPr>
          <w:rFonts w:ascii="Arial" w:eastAsia="Arial" w:hAnsi="Arial" w:cs="Arial"/>
          <w:color w:val="000000" w:themeColor="text1"/>
          <w:sz w:val="24"/>
          <w:szCs w:val="24"/>
        </w:rPr>
      </w:pPr>
    </w:p>
    <w:p w14:paraId="6B1EE68A" w14:textId="77777777" w:rsidR="00174ADE" w:rsidRDefault="00174ADE" w:rsidP="00174ADE">
      <w:pPr>
        <w:rPr>
          <w:rFonts w:ascii="Arial" w:eastAsia="Arial" w:hAnsi="Arial" w:cs="Arial"/>
          <w:color w:val="000000" w:themeColor="text1"/>
          <w:sz w:val="24"/>
          <w:szCs w:val="24"/>
        </w:rPr>
      </w:pPr>
    </w:p>
    <w:p w14:paraId="1B7F2A6E" w14:textId="77777777" w:rsidR="00174ADE" w:rsidRDefault="00174ADE" w:rsidP="00174ADE">
      <w:pPr>
        <w:rPr>
          <w:rFonts w:ascii="Arial" w:eastAsia="Arial" w:hAnsi="Arial" w:cs="Arial"/>
          <w:color w:val="000000" w:themeColor="text1"/>
          <w:sz w:val="24"/>
          <w:szCs w:val="24"/>
        </w:rPr>
      </w:pPr>
    </w:p>
    <w:p w14:paraId="788B7FD2" w14:textId="77777777" w:rsidR="00174ADE" w:rsidRDefault="00174ADE" w:rsidP="00174ADE">
      <w:pPr>
        <w:rPr>
          <w:rFonts w:ascii="Arial" w:eastAsia="Arial" w:hAnsi="Arial" w:cs="Arial"/>
          <w:color w:val="000000" w:themeColor="text1"/>
          <w:sz w:val="24"/>
          <w:szCs w:val="24"/>
        </w:rPr>
      </w:pPr>
    </w:p>
    <w:p w14:paraId="1AB38E88" w14:textId="77777777" w:rsidR="00174ADE" w:rsidRDefault="00174ADE" w:rsidP="00174ADE">
      <w:pPr>
        <w:rPr>
          <w:rFonts w:ascii="Arial" w:eastAsia="Arial" w:hAnsi="Arial" w:cs="Arial"/>
          <w:color w:val="000000" w:themeColor="text1"/>
          <w:sz w:val="24"/>
          <w:szCs w:val="24"/>
        </w:rPr>
      </w:pPr>
    </w:p>
    <w:p w14:paraId="756FB8F7" w14:textId="77777777" w:rsidR="00174ADE" w:rsidRDefault="00174ADE" w:rsidP="00174ADE">
      <w:pPr>
        <w:rPr>
          <w:rFonts w:ascii="Arial" w:eastAsia="Arial" w:hAnsi="Arial" w:cs="Arial"/>
          <w:color w:val="000000" w:themeColor="text1"/>
          <w:sz w:val="24"/>
          <w:szCs w:val="24"/>
        </w:rPr>
      </w:pPr>
    </w:p>
    <w:p w14:paraId="66E74900" w14:textId="77777777" w:rsidR="000D6208" w:rsidRDefault="000D6208" w:rsidP="00174ADE">
      <w:pPr>
        <w:rPr>
          <w:rFonts w:ascii="Arial" w:eastAsia="Arial" w:hAnsi="Arial" w:cs="Arial"/>
          <w:color w:val="000000" w:themeColor="text1"/>
          <w:sz w:val="24"/>
          <w:szCs w:val="24"/>
        </w:rPr>
      </w:pPr>
    </w:p>
    <w:p w14:paraId="3F86747E" w14:textId="77777777" w:rsidR="00174ADE" w:rsidRDefault="00174ADE" w:rsidP="00174ADE">
      <w:pPr>
        <w:rPr>
          <w:rFonts w:ascii="Arial" w:eastAsia="Arial" w:hAnsi="Arial" w:cs="Arial"/>
          <w:color w:val="000000" w:themeColor="text1"/>
          <w:sz w:val="24"/>
          <w:szCs w:val="24"/>
        </w:rPr>
      </w:pPr>
      <w:r w:rsidRPr="354A3A4B">
        <w:rPr>
          <w:rFonts w:ascii="Arial" w:eastAsia="Arial" w:hAnsi="Arial" w:cs="Arial"/>
          <w:b/>
          <w:bCs/>
          <w:i/>
          <w:iCs/>
          <w:color w:val="000000" w:themeColor="text1"/>
          <w:sz w:val="24"/>
          <w:szCs w:val="24"/>
        </w:rPr>
        <w:lastRenderedPageBreak/>
        <w:t>Figure Citations:</w:t>
      </w:r>
    </w:p>
    <w:p w14:paraId="242FE84E" w14:textId="0E9A7D24" w:rsidR="00174ADE" w:rsidRPr="00E76AF5" w:rsidRDefault="00174ADE" w:rsidP="00174ADE">
      <w:pPr>
        <w:spacing w:line="257" w:lineRule="auto"/>
        <w:rPr>
          <w:rFonts w:ascii="Arial" w:eastAsia="Arial" w:hAnsi="Arial" w:cs="Arial"/>
          <w:color w:val="000000" w:themeColor="text1"/>
          <w:sz w:val="24"/>
          <w:szCs w:val="24"/>
        </w:rPr>
      </w:pPr>
      <w:r w:rsidRPr="005E2B95">
        <w:rPr>
          <w:rFonts w:ascii="Arial" w:eastAsia="Arial" w:hAnsi="Arial" w:cs="Arial"/>
          <w:color w:val="000000" w:themeColor="text1"/>
          <w:sz w:val="24"/>
          <w:szCs w:val="24"/>
        </w:rPr>
        <w:t>Figures 3</w:t>
      </w:r>
      <w:r w:rsidR="005E2B95" w:rsidRPr="005E2B95">
        <w:rPr>
          <w:rFonts w:ascii="Arial" w:eastAsia="Arial" w:hAnsi="Arial" w:cs="Arial"/>
          <w:color w:val="000000" w:themeColor="text1"/>
          <w:sz w:val="24"/>
          <w:szCs w:val="24"/>
        </w:rPr>
        <w:t xml:space="preserve"> and</w:t>
      </w:r>
      <w:r w:rsidRPr="005E2B95">
        <w:rPr>
          <w:rFonts w:ascii="Arial" w:eastAsia="Arial" w:hAnsi="Arial" w:cs="Arial"/>
          <w:color w:val="000000" w:themeColor="text1"/>
          <w:sz w:val="24"/>
          <w:szCs w:val="24"/>
        </w:rPr>
        <w:t xml:space="preserve"> </w:t>
      </w:r>
      <w:r w:rsidR="0043305B" w:rsidRPr="005E2B95">
        <w:rPr>
          <w:rFonts w:ascii="Arial" w:eastAsia="Arial" w:hAnsi="Arial" w:cs="Arial"/>
          <w:color w:val="000000" w:themeColor="text1"/>
          <w:sz w:val="24"/>
          <w:szCs w:val="24"/>
        </w:rPr>
        <w:t>4</w:t>
      </w:r>
      <w:r w:rsidRPr="005E2B95">
        <w:rPr>
          <w:rFonts w:ascii="Arial" w:eastAsia="Arial" w:hAnsi="Arial" w:cs="Arial"/>
          <w:color w:val="000000" w:themeColor="text1"/>
          <w:sz w:val="24"/>
          <w:szCs w:val="24"/>
        </w:rPr>
        <w:t>.</w:t>
      </w:r>
      <w:r w:rsidR="00E76AF5">
        <w:rPr>
          <w:rFonts w:ascii="Arial" w:eastAsia="Arial" w:hAnsi="Arial" w:cs="Arial"/>
          <w:color w:val="000000" w:themeColor="text1"/>
          <w:sz w:val="24"/>
          <w:szCs w:val="24"/>
        </w:rPr>
        <w:t xml:space="preserve">  </w:t>
      </w:r>
      <w:r w:rsidR="005E2B95">
        <w:rPr>
          <w:rFonts w:ascii="Arial" w:eastAsia="Arial" w:hAnsi="Arial" w:cs="Arial"/>
          <w:color w:val="000000" w:themeColor="text1"/>
          <w:sz w:val="24"/>
          <w:szCs w:val="24"/>
        </w:rPr>
        <w:t>©</w:t>
      </w:r>
      <w:r w:rsidR="00D84EDB">
        <w:rPr>
          <w:rFonts w:ascii="Arial" w:eastAsia="Arial" w:hAnsi="Arial" w:cs="Arial"/>
          <w:color w:val="000000" w:themeColor="text1"/>
          <w:sz w:val="24"/>
          <w:szCs w:val="24"/>
        </w:rPr>
        <w:t xml:space="preserve"> 2022</w:t>
      </w:r>
      <w:r w:rsidR="00B353CD">
        <w:rPr>
          <w:rFonts w:ascii="Arial" w:eastAsia="Arial" w:hAnsi="Arial" w:cs="Arial"/>
          <w:color w:val="000000" w:themeColor="text1"/>
          <w:sz w:val="24"/>
          <w:szCs w:val="24"/>
        </w:rPr>
        <w:t xml:space="preserve"> </w:t>
      </w:r>
      <w:r w:rsidR="00AC7BD5">
        <w:rPr>
          <w:rFonts w:ascii="Arial" w:eastAsia="Arial" w:hAnsi="Arial" w:cs="Arial"/>
          <w:color w:val="000000" w:themeColor="text1"/>
          <w:sz w:val="24"/>
          <w:szCs w:val="24"/>
        </w:rPr>
        <w:t xml:space="preserve">OpenStax </w:t>
      </w:r>
      <w:r w:rsidR="006604FA">
        <w:rPr>
          <w:rFonts w:ascii="Arial" w:eastAsia="Arial" w:hAnsi="Arial" w:cs="Arial"/>
          <w:color w:val="000000" w:themeColor="text1"/>
          <w:sz w:val="24"/>
          <w:szCs w:val="24"/>
        </w:rPr>
        <w:t xml:space="preserve">Microbiology, </w:t>
      </w:r>
      <w:r w:rsidR="00A6765E">
        <w:rPr>
          <w:rFonts w:ascii="Arial" w:eastAsia="Arial" w:hAnsi="Arial" w:cs="Arial"/>
          <w:color w:val="000000" w:themeColor="text1"/>
          <w:sz w:val="24"/>
          <w:szCs w:val="24"/>
        </w:rPr>
        <w:t xml:space="preserve">Visualizing and Characterizing </w:t>
      </w:r>
      <w:r w:rsidR="006B5440">
        <w:rPr>
          <w:rFonts w:ascii="Arial" w:eastAsia="Arial" w:hAnsi="Arial" w:cs="Arial"/>
          <w:color w:val="000000" w:themeColor="text1"/>
          <w:sz w:val="24"/>
          <w:szCs w:val="24"/>
        </w:rPr>
        <w:t>DNA, RNA, and Protein</w:t>
      </w:r>
      <w:r w:rsidR="005E2B95">
        <w:rPr>
          <w:rFonts w:ascii="Arial" w:eastAsia="Arial" w:hAnsi="Arial" w:cs="Arial"/>
          <w:color w:val="000000" w:themeColor="text1"/>
          <w:sz w:val="24"/>
          <w:szCs w:val="24"/>
        </w:rPr>
        <w:t xml:space="preserve"> licensed under CC BY 4.0.</w:t>
      </w:r>
    </w:p>
    <w:p w14:paraId="0332FCEA" w14:textId="55B67C80" w:rsidR="008D7CD9" w:rsidRDefault="00174ADE" w:rsidP="008D7CD9">
      <w:r w:rsidRPr="354A3A4B">
        <w:rPr>
          <w:rFonts w:ascii="Arial" w:eastAsia="Arial" w:hAnsi="Arial" w:cs="Arial"/>
          <w:i/>
          <w:iCs/>
          <w:color w:val="000000" w:themeColor="text1"/>
          <w:sz w:val="24"/>
          <w:szCs w:val="24"/>
        </w:rPr>
        <w:t>Original artwork by M. Williamson: Figures 1, 2.</w:t>
      </w:r>
      <w:r w:rsidR="00BD79BF">
        <w:rPr>
          <w:rFonts w:ascii="Arial" w:eastAsia="Arial" w:hAnsi="Arial" w:cs="Arial"/>
          <w:color w:val="000000" w:themeColor="text1"/>
          <w:sz w:val="24"/>
          <w:szCs w:val="24"/>
        </w:rPr>
        <w:t xml:space="preserve">  </w:t>
      </w:r>
      <w:r w:rsidR="008D7CD9">
        <w:rPr>
          <w:rFonts w:ascii="Source Sans Pro" w:hAnsi="Source Sans Pro"/>
          <w:color w:val="333333"/>
          <w:sz w:val="24"/>
          <w:szCs w:val="24"/>
          <w:shd w:val="clear" w:color="auto" w:fill="FFFFFF"/>
        </w:rPr>
        <w:t>Introduction to Biotechnology Techniques © 2023 by M. Williamson is licensed under </w:t>
      </w:r>
      <w:hyperlink r:id="rId12" w:tgtFrame="_blank" w:history="1">
        <w:r w:rsidR="008D7CD9">
          <w:rPr>
            <w:rStyle w:val="Hyperlink"/>
            <w:rFonts w:ascii="Source Sans Pro" w:hAnsi="Source Sans Pro"/>
            <w:color w:val="D14500"/>
            <w:sz w:val="24"/>
            <w:szCs w:val="24"/>
            <w:shd w:val="clear" w:color="auto" w:fill="FFFFFF"/>
          </w:rPr>
          <w:t>CC BY-NC-SA 4.0 </w:t>
        </w:r>
        <w:r w:rsidR="008D7CD9">
          <w:rPr>
            <w:noProof/>
          </w:rPr>
          <mc:AlternateContent>
            <mc:Choice Requires="wps">
              <w:drawing>
                <wp:inline distT="0" distB="0" distL="0" distR="0" wp14:anchorId="5AC70390" wp14:editId="7DAA001E">
                  <wp:extent cx="193040" cy="193040"/>
                  <wp:effectExtent l="0" t="0" r="0" b="0"/>
                  <wp:docPr id="212573915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B8867" id="Rectangle 2" o:spid="_x0000_s1026" style="width:15.2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" filled="f" stroked="f">
                  <o:lock v:ext="edit" aspectratio="t"/>
                  <w10:anchorlock/>
                </v:rect>
              </w:pict>
            </mc:Fallback>
          </mc:AlternateContent>
        </w:r>
        <w:r w:rsidR="008D7CD9">
          <w:rPr>
            <w:noProof/>
          </w:rPr>
          <mc:AlternateContent>
            <mc:Choice Requires="wps">
              <w:drawing>
                <wp:inline distT="0" distB="0" distL="0" distR="0" wp14:anchorId="1FE083F4" wp14:editId="6FCA3A4A">
                  <wp:extent cx="193040" cy="193040"/>
                  <wp:effectExtent l="0" t="0" r="0" b="0"/>
                  <wp:docPr id="128267021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A56D7" id="Rectangle 1" o:spid="_x0000_s1026" style="width:15.2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" filled="f" stroked="f">
                  <o:lock v:ext="edit" aspectratio="t"/>
                  <w10:anchorlock/>
                </v:rect>
              </w:pict>
            </mc:Fallback>
          </mc:AlternateContent>
        </w:r>
      </w:hyperlink>
    </w:p>
    <w:p w14:paraId="1ACA9931" w14:textId="561D453E" w:rsidR="00174ADE" w:rsidRPr="00BD79BF" w:rsidRDefault="00174ADE" w:rsidP="00174ADE">
      <w:pPr>
        <w:spacing w:line="257" w:lineRule="auto"/>
        <w:rPr>
          <w:rFonts w:ascii="Arial" w:eastAsia="Arial" w:hAnsi="Arial" w:cs="Arial"/>
          <w:color w:val="000000" w:themeColor="text1"/>
          <w:sz w:val="24"/>
          <w:szCs w:val="24"/>
        </w:rPr>
      </w:pPr>
    </w:p>
    <w:p w14:paraId="315E5871" w14:textId="5C7028E2" w:rsidR="00174ADE" w:rsidRDefault="00174ADE"/>
    <w:sectPr w:rsidR="00174AD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4E0B7" w14:textId="77777777" w:rsidR="00AB2D2B" w:rsidRDefault="00AB2D2B" w:rsidP="00DE63BB">
      <w:pPr>
        <w:spacing w:after="0" w:line="240" w:lineRule="auto"/>
      </w:pPr>
      <w:r>
        <w:separator/>
      </w:r>
    </w:p>
  </w:endnote>
  <w:endnote w:type="continuationSeparator" w:id="0">
    <w:p w14:paraId="00C8CCD8" w14:textId="77777777" w:rsidR="00AB2D2B" w:rsidRDefault="00AB2D2B" w:rsidP="00DE6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146137"/>
      <w:docPartObj>
        <w:docPartGallery w:val="Page Numbers (Bottom of Page)"/>
        <w:docPartUnique/>
      </w:docPartObj>
    </w:sdtPr>
    <w:sdtEndPr>
      <w:rPr>
        <w:noProof/>
      </w:rPr>
    </w:sdtEndPr>
    <w:sdtContent>
      <w:p w14:paraId="4C541F67" w14:textId="056B8F5E" w:rsidR="00DE63BB" w:rsidRDefault="00DE63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872027" w14:textId="77777777" w:rsidR="00DE63BB" w:rsidRDefault="00DE6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2E89A" w14:textId="77777777" w:rsidR="00AB2D2B" w:rsidRDefault="00AB2D2B" w:rsidP="00DE63BB">
      <w:pPr>
        <w:spacing w:after="0" w:line="240" w:lineRule="auto"/>
      </w:pPr>
      <w:r>
        <w:separator/>
      </w:r>
    </w:p>
  </w:footnote>
  <w:footnote w:type="continuationSeparator" w:id="0">
    <w:p w14:paraId="76C9A4A5" w14:textId="77777777" w:rsidR="00AB2D2B" w:rsidRDefault="00AB2D2B" w:rsidP="00DE6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1ACA8"/>
    <w:multiLevelType w:val="hybridMultilevel"/>
    <w:tmpl w:val="23B6788A"/>
    <w:lvl w:ilvl="0" w:tplc="D908BC1C">
      <w:start w:val="1"/>
      <w:numFmt w:val="decimal"/>
      <w:lvlText w:val="%1."/>
      <w:lvlJc w:val="left"/>
      <w:pPr>
        <w:ind w:left="720" w:hanging="360"/>
      </w:pPr>
      <w:rPr>
        <w:rFonts w:ascii="Arial" w:hAnsi="Arial" w:hint="default"/>
      </w:rPr>
    </w:lvl>
    <w:lvl w:ilvl="1" w:tplc="1FF67EC8">
      <w:start w:val="1"/>
      <w:numFmt w:val="lowerLetter"/>
      <w:lvlText w:val="%2."/>
      <w:lvlJc w:val="left"/>
      <w:pPr>
        <w:ind w:left="1440" w:hanging="360"/>
      </w:pPr>
    </w:lvl>
    <w:lvl w:ilvl="2" w:tplc="481CC80A">
      <w:start w:val="1"/>
      <w:numFmt w:val="lowerRoman"/>
      <w:lvlText w:val="%3."/>
      <w:lvlJc w:val="right"/>
      <w:pPr>
        <w:ind w:left="2160" w:hanging="180"/>
      </w:pPr>
    </w:lvl>
    <w:lvl w:ilvl="3" w:tplc="A7B65A8C">
      <w:start w:val="1"/>
      <w:numFmt w:val="decimal"/>
      <w:lvlText w:val="%4."/>
      <w:lvlJc w:val="left"/>
      <w:pPr>
        <w:ind w:left="2880" w:hanging="360"/>
      </w:pPr>
    </w:lvl>
    <w:lvl w:ilvl="4" w:tplc="305472F2">
      <w:start w:val="1"/>
      <w:numFmt w:val="lowerLetter"/>
      <w:lvlText w:val="%5."/>
      <w:lvlJc w:val="left"/>
      <w:pPr>
        <w:ind w:left="3600" w:hanging="360"/>
      </w:pPr>
    </w:lvl>
    <w:lvl w:ilvl="5" w:tplc="12BE5524">
      <w:start w:val="1"/>
      <w:numFmt w:val="lowerRoman"/>
      <w:lvlText w:val="%6."/>
      <w:lvlJc w:val="right"/>
      <w:pPr>
        <w:ind w:left="4320" w:hanging="180"/>
      </w:pPr>
    </w:lvl>
    <w:lvl w:ilvl="6" w:tplc="E042CBF4">
      <w:start w:val="1"/>
      <w:numFmt w:val="decimal"/>
      <w:lvlText w:val="%7."/>
      <w:lvlJc w:val="left"/>
      <w:pPr>
        <w:ind w:left="5040" w:hanging="360"/>
      </w:pPr>
    </w:lvl>
    <w:lvl w:ilvl="7" w:tplc="D4100344">
      <w:start w:val="1"/>
      <w:numFmt w:val="lowerLetter"/>
      <w:lvlText w:val="%8."/>
      <w:lvlJc w:val="left"/>
      <w:pPr>
        <w:ind w:left="5760" w:hanging="360"/>
      </w:pPr>
    </w:lvl>
    <w:lvl w:ilvl="8" w:tplc="92E2807C">
      <w:start w:val="1"/>
      <w:numFmt w:val="lowerRoman"/>
      <w:lvlText w:val="%9."/>
      <w:lvlJc w:val="right"/>
      <w:pPr>
        <w:ind w:left="6480" w:hanging="180"/>
      </w:pPr>
    </w:lvl>
  </w:abstractNum>
  <w:abstractNum w:abstractNumId="1" w15:restartNumberingAfterBreak="0">
    <w:nsid w:val="398821E7"/>
    <w:multiLevelType w:val="hybridMultilevel"/>
    <w:tmpl w:val="73504142"/>
    <w:lvl w:ilvl="0" w:tplc="DB02952A">
      <w:start w:val="1"/>
      <w:numFmt w:val="decimal"/>
      <w:lvlText w:val="%1."/>
      <w:lvlJc w:val="left"/>
      <w:pPr>
        <w:ind w:left="720" w:hanging="360"/>
      </w:pPr>
    </w:lvl>
    <w:lvl w:ilvl="1" w:tplc="E9C4B12C">
      <w:start w:val="1"/>
      <w:numFmt w:val="lowerLetter"/>
      <w:lvlText w:val="%2."/>
      <w:lvlJc w:val="left"/>
      <w:pPr>
        <w:ind w:left="1440" w:hanging="360"/>
      </w:pPr>
    </w:lvl>
    <w:lvl w:ilvl="2" w:tplc="6ED44460">
      <w:start w:val="1"/>
      <w:numFmt w:val="lowerRoman"/>
      <w:lvlText w:val="%3."/>
      <w:lvlJc w:val="right"/>
      <w:pPr>
        <w:ind w:left="2160" w:hanging="180"/>
      </w:pPr>
    </w:lvl>
    <w:lvl w:ilvl="3" w:tplc="63B0F05E">
      <w:start w:val="1"/>
      <w:numFmt w:val="decimal"/>
      <w:lvlText w:val="%4."/>
      <w:lvlJc w:val="left"/>
      <w:pPr>
        <w:ind w:left="2880" w:hanging="360"/>
      </w:pPr>
    </w:lvl>
    <w:lvl w:ilvl="4" w:tplc="D53CEF8A">
      <w:start w:val="1"/>
      <w:numFmt w:val="lowerLetter"/>
      <w:lvlText w:val="%5."/>
      <w:lvlJc w:val="left"/>
      <w:pPr>
        <w:ind w:left="3600" w:hanging="360"/>
      </w:pPr>
    </w:lvl>
    <w:lvl w:ilvl="5" w:tplc="29587520">
      <w:start w:val="1"/>
      <w:numFmt w:val="lowerRoman"/>
      <w:lvlText w:val="%6."/>
      <w:lvlJc w:val="right"/>
      <w:pPr>
        <w:ind w:left="4320" w:hanging="180"/>
      </w:pPr>
    </w:lvl>
    <w:lvl w:ilvl="6" w:tplc="C822449A">
      <w:start w:val="1"/>
      <w:numFmt w:val="decimal"/>
      <w:lvlText w:val="%7."/>
      <w:lvlJc w:val="left"/>
      <w:pPr>
        <w:ind w:left="5040" w:hanging="360"/>
      </w:pPr>
    </w:lvl>
    <w:lvl w:ilvl="7" w:tplc="369ECB12">
      <w:start w:val="1"/>
      <w:numFmt w:val="lowerLetter"/>
      <w:lvlText w:val="%8."/>
      <w:lvlJc w:val="left"/>
      <w:pPr>
        <w:ind w:left="5760" w:hanging="360"/>
      </w:pPr>
    </w:lvl>
    <w:lvl w:ilvl="8" w:tplc="1318025C">
      <w:start w:val="1"/>
      <w:numFmt w:val="lowerRoman"/>
      <w:lvlText w:val="%9."/>
      <w:lvlJc w:val="right"/>
      <w:pPr>
        <w:ind w:left="6480" w:hanging="180"/>
      </w:pPr>
    </w:lvl>
  </w:abstractNum>
  <w:abstractNum w:abstractNumId="2" w15:restartNumberingAfterBreak="0">
    <w:nsid w:val="443EC2B7"/>
    <w:multiLevelType w:val="hybridMultilevel"/>
    <w:tmpl w:val="9394FF74"/>
    <w:lvl w:ilvl="0" w:tplc="9EA4A8AE">
      <w:start w:val="1"/>
      <w:numFmt w:val="bullet"/>
      <w:lvlText w:val=""/>
      <w:lvlJc w:val="left"/>
      <w:pPr>
        <w:ind w:left="720" w:hanging="360"/>
      </w:pPr>
      <w:rPr>
        <w:rFonts w:ascii="Symbol" w:hAnsi="Symbol" w:hint="default"/>
      </w:rPr>
    </w:lvl>
    <w:lvl w:ilvl="1" w:tplc="A212158C">
      <w:start w:val="1"/>
      <w:numFmt w:val="bullet"/>
      <w:lvlText w:val="o"/>
      <w:lvlJc w:val="left"/>
      <w:pPr>
        <w:ind w:left="1440" w:hanging="360"/>
      </w:pPr>
      <w:rPr>
        <w:rFonts w:ascii="Courier New" w:hAnsi="Courier New" w:hint="default"/>
      </w:rPr>
    </w:lvl>
    <w:lvl w:ilvl="2" w:tplc="E5D81E0A">
      <w:start w:val="1"/>
      <w:numFmt w:val="bullet"/>
      <w:lvlText w:val=""/>
      <w:lvlJc w:val="left"/>
      <w:pPr>
        <w:ind w:left="2160" w:hanging="360"/>
      </w:pPr>
      <w:rPr>
        <w:rFonts w:ascii="Wingdings" w:hAnsi="Wingdings" w:hint="default"/>
      </w:rPr>
    </w:lvl>
    <w:lvl w:ilvl="3" w:tplc="DC24D360">
      <w:start w:val="1"/>
      <w:numFmt w:val="bullet"/>
      <w:lvlText w:val=""/>
      <w:lvlJc w:val="left"/>
      <w:pPr>
        <w:ind w:left="2880" w:hanging="360"/>
      </w:pPr>
      <w:rPr>
        <w:rFonts w:ascii="Symbol" w:hAnsi="Symbol" w:hint="default"/>
      </w:rPr>
    </w:lvl>
    <w:lvl w:ilvl="4" w:tplc="A3322E52">
      <w:start w:val="1"/>
      <w:numFmt w:val="bullet"/>
      <w:lvlText w:val="o"/>
      <w:lvlJc w:val="left"/>
      <w:pPr>
        <w:ind w:left="3600" w:hanging="360"/>
      </w:pPr>
      <w:rPr>
        <w:rFonts w:ascii="Courier New" w:hAnsi="Courier New" w:hint="default"/>
      </w:rPr>
    </w:lvl>
    <w:lvl w:ilvl="5" w:tplc="7FD48632">
      <w:start w:val="1"/>
      <w:numFmt w:val="bullet"/>
      <w:lvlText w:val=""/>
      <w:lvlJc w:val="left"/>
      <w:pPr>
        <w:ind w:left="4320" w:hanging="360"/>
      </w:pPr>
      <w:rPr>
        <w:rFonts w:ascii="Wingdings" w:hAnsi="Wingdings" w:hint="default"/>
      </w:rPr>
    </w:lvl>
    <w:lvl w:ilvl="6" w:tplc="BE76475A">
      <w:start w:val="1"/>
      <w:numFmt w:val="bullet"/>
      <w:lvlText w:val=""/>
      <w:lvlJc w:val="left"/>
      <w:pPr>
        <w:ind w:left="5040" w:hanging="360"/>
      </w:pPr>
      <w:rPr>
        <w:rFonts w:ascii="Symbol" w:hAnsi="Symbol" w:hint="default"/>
      </w:rPr>
    </w:lvl>
    <w:lvl w:ilvl="7" w:tplc="A90EF6EE">
      <w:start w:val="1"/>
      <w:numFmt w:val="bullet"/>
      <w:lvlText w:val="o"/>
      <w:lvlJc w:val="left"/>
      <w:pPr>
        <w:ind w:left="5760" w:hanging="360"/>
      </w:pPr>
      <w:rPr>
        <w:rFonts w:ascii="Courier New" w:hAnsi="Courier New" w:hint="default"/>
      </w:rPr>
    </w:lvl>
    <w:lvl w:ilvl="8" w:tplc="B3929ED6">
      <w:start w:val="1"/>
      <w:numFmt w:val="bullet"/>
      <w:lvlText w:val=""/>
      <w:lvlJc w:val="left"/>
      <w:pPr>
        <w:ind w:left="6480" w:hanging="360"/>
      </w:pPr>
      <w:rPr>
        <w:rFonts w:ascii="Wingdings" w:hAnsi="Wingdings" w:hint="default"/>
      </w:rPr>
    </w:lvl>
  </w:abstractNum>
  <w:abstractNum w:abstractNumId="3" w15:restartNumberingAfterBreak="0">
    <w:nsid w:val="46F6E107"/>
    <w:multiLevelType w:val="hybridMultilevel"/>
    <w:tmpl w:val="68AAA51C"/>
    <w:lvl w:ilvl="0" w:tplc="BF86EED0">
      <w:start w:val="1"/>
      <w:numFmt w:val="decimal"/>
      <w:lvlText w:val="%1."/>
      <w:lvlJc w:val="left"/>
      <w:pPr>
        <w:ind w:left="720" w:hanging="360"/>
      </w:pPr>
      <w:rPr>
        <w:rFonts w:ascii="Arial" w:hAnsi="Arial" w:hint="default"/>
      </w:rPr>
    </w:lvl>
    <w:lvl w:ilvl="1" w:tplc="46C21100">
      <w:start w:val="1"/>
      <w:numFmt w:val="lowerLetter"/>
      <w:lvlText w:val="%2."/>
      <w:lvlJc w:val="left"/>
      <w:pPr>
        <w:ind w:left="1440" w:hanging="360"/>
      </w:pPr>
    </w:lvl>
    <w:lvl w:ilvl="2" w:tplc="A07EAFB2">
      <w:start w:val="1"/>
      <w:numFmt w:val="lowerRoman"/>
      <w:lvlText w:val="%3."/>
      <w:lvlJc w:val="right"/>
      <w:pPr>
        <w:ind w:left="2160" w:hanging="180"/>
      </w:pPr>
    </w:lvl>
    <w:lvl w:ilvl="3" w:tplc="F5F6A55E">
      <w:start w:val="1"/>
      <w:numFmt w:val="decimal"/>
      <w:lvlText w:val="%4."/>
      <w:lvlJc w:val="left"/>
      <w:pPr>
        <w:ind w:left="2880" w:hanging="360"/>
      </w:pPr>
    </w:lvl>
    <w:lvl w:ilvl="4" w:tplc="8014E172">
      <w:start w:val="1"/>
      <w:numFmt w:val="lowerLetter"/>
      <w:lvlText w:val="%5."/>
      <w:lvlJc w:val="left"/>
      <w:pPr>
        <w:ind w:left="3600" w:hanging="360"/>
      </w:pPr>
    </w:lvl>
    <w:lvl w:ilvl="5" w:tplc="7850FD96">
      <w:start w:val="1"/>
      <w:numFmt w:val="lowerRoman"/>
      <w:lvlText w:val="%6."/>
      <w:lvlJc w:val="right"/>
      <w:pPr>
        <w:ind w:left="4320" w:hanging="180"/>
      </w:pPr>
    </w:lvl>
    <w:lvl w:ilvl="6" w:tplc="F866EFDC">
      <w:start w:val="1"/>
      <w:numFmt w:val="decimal"/>
      <w:lvlText w:val="%7."/>
      <w:lvlJc w:val="left"/>
      <w:pPr>
        <w:ind w:left="5040" w:hanging="360"/>
      </w:pPr>
    </w:lvl>
    <w:lvl w:ilvl="7" w:tplc="771AA3BA">
      <w:start w:val="1"/>
      <w:numFmt w:val="lowerLetter"/>
      <w:lvlText w:val="%8."/>
      <w:lvlJc w:val="left"/>
      <w:pPr>
        <w:ind w:left="5760" w:hanging="360"/>
      </w:pPr>
    </w:lvl>
    <w:lvl w:ilvl="8" w:tplc="811EF7AA">
      <w:start w:val="1"/>
      <w:numFmt w:val="lowerRoman"/>
      <w:lvlText w:val="%9."/>
      <w:lvlJc w:val="right"/>
      <w:pPr>
        <w:ind w:left="6480" w:hanging="180"/>
      </w:pPr>
    </w:lvl>
  </w:abstractNum>
  <w:abstractNum w:abstractNumId="4" w15:restartNumberingAfterBreak="0">
    <w:nsid w:val="4968F215"/>
    <w:multiLevelType w:val="multilevel"/>
    <w:tmpl w:val="9C481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FB27A2"/>
    <w:multiLevelType w:val="hybridMultilevel"/>
    <w:tmpl w:val="B60ED9F4"/>
    <w:lvl w:ilvl="0" w:tplc="079C6ED4">
      <w:start w:val="1"/>
      <w:numFmt w:val="decimal"/>
      <w:lvlText w:val="%1."/>
      <w:lvlJc w:val="left"/>
      <w:pPr>
        <w:ind w:left="720" w:hanging="360"/>
      </w:pPr>
      <w:rPr>
        <w:rFonts w:ascii="Arial" w:hAnsi="Arial" w:hint="default"/>
      </w:rPr>
    </w:lvl>
    <w:lvl w:ilvl="1" w:tplc="55CCD7B6">
      <w:start w:val="1"/>
      <w:numFmt w:val="lowerLetter"/>
      <w:lvlText w:val="%2."/>
      <w:lvlJc w:val="left"/>
      <w:pPr>
        <w:ind w:left="1440" w:hanging="360"/>
      </w:pPr>
    </w:lvl>
    <w:lvl w:ilvl="2" w:tplc="E702C968">
      <w:start w:val="1"/>
      <w:numFmt w:val="lowerRoman"/>
      <w:lvlText w:val="%3."/>
      <w:lvlJc w:val="right"/>
      <w:pPr>
        <w:ind w:left="2160" w:hanging="180"/>
      </w:pPr>
    </w:lvl>
    <w:lvl w:ilvl="3" w:tplc="245C42F2">
      <w:start w:val="1"/>
      <w:numFmt w:val="decimal"/>
      <w:lvlText w:val="%4."/>
      <w:lvlJc w:val="left"/>
      <w:pPr>
        <w:ind w:left="2880" w:hanging="360"/>
      </w:pPr>
    </w:lvl>
    <w:lvl w:ilvl="4" w:tplc="B0509D20">
      <w:start w:val="1"/>
      <w:numFmt w:val="lowerLetter"/>
      <w:lvlText w:val="%5."/>
      <w:lvlJc w:val="left"/>
      <w:pPr>
        <w:ind w:left="3600" w:hanging="360"/>
      </w:pPr>
    </w:lvl>
    <w:lvl w:ilvl="5" w:tplc="4ECE8CF4">
      <w:start w:val="1"/>
      <w:numFmt w:val="lowerRoman"/>
      <w:lvlText w:val="%6."/>
      <w:lvlJc w:val="right"/>
      <w:pPr>
        <w:ind w:left="4320" w:hanging="180"/>
      </w:pPr>
    </w:lvl>
    <w:lvl w:ilvl="6" w:tplc="17B020DE">
      <w:start w:val="1"/>
      <w:numFmt w:val="decimal"/>
      <w:lvlText w:val="%7."/>
      <w:lvlJc w:val="left"/>
      <w:pPr>
        <w:ind w:left="5040" w:hanging="360"/>
      </w:pPr>
    </w:lvl>
    <w:lvl w:ilvl="7" w:tplc="5CF47C04">
      <w:start w:val="1"/>
      <w:numFmt w:val="lowerLetter"/>
      <w:lvlText w:val="%8."/>
      <w:lvlJc w:val="left"/>
      <w:pPr>
        <w:ind w:left="5760" w:hanging="360"/>
      </w:pPr>
    </w:lvl>
    <w:lvl w:ilvl="8" w:tplc="456E22A6">
      <w:start w:val="1"/>
      <w:numFmt w:val="lowerRoman"/>
      <w:lvlText w:val="%9."/>
      <w:lvlJc w:val="right"/>
      <w:pPr>
        <w:ind w:left="6480" w:hanging="180"/>
      </w:pPr>
    </w:lvl>
  </w:abstractNum>
  <w:abstractNum w:abstractNumId="6" w15:restartNumberingAfterBreak="0">
    <w:nsid w:val="677D6CA1"/>
    <w:multiLevelType w:val="hybridMultilevel"/>
    <w:tmpl w:val="4462C0B8"/>
    <w:lvl w:ilvl="0" w:tplc="FE269F7E">
      <w:start w:val="1"/>
      <w:numFmt w:val="decimal"/>
      <w:lvlText w:val="%1."/>
      <w:lvlJc w:val="left"/>
      <w:pPr>
        <w:ind w:left="720" w:hanging="360"/>
      </w:pPr>
      <w:rPr>
        <w:rFonts w:ascii="Arial" w:hAnsi="Arial" w:hint="default"/>
      </w:rPr>
    </w:lvl>
    <w:lvl w:ilvl="1" w:tplc="21E828CA">
      <w:start w:val="1"/>
      <w:numFmt w:val="lowerLetter"/>
      <w:lvlText w:val="%2."/>
      <w:lvlJc w:val="left"/>
      <w:pPr>
        <w:ind w:left="1440" w:hanging="360"/>
      </w:pPr>
    </w:lvl>
    <w:lvl w:ilvl="2" w:tplc="3D2C304C">
      <w:start w:val="1"/>
      <w:numFmt w:val="lowerRoman"/>
      <w:lvlText w:val="%3."/>
      <w:lvlJc w:val="right"/>
      <w:pPr>
        <w:ind w:left="2160" w:hanging="180"/>
      </w:pPr>
    </w:lvl>
    <w:lvl w:ilvl="3" w:tplc="22C09F90">
      <w:start w:val="1"/>
      <w:numFmt w:val="decimal"/>
      <w:lvlText w:val="%4."/>
      <w:lvlJc w:val="left"/>
      <w:pPr>
        <w:ind w:left="2880" w:hanging="360"/>
      </w:pPr>
    </w:lvl>
    <w:lvl w:ilvl="4" w:tplc="BE7C13C0">
      <w:start w:val="1"/>
      <w:numFmt w:val="lowerLetter"/>
      <w:lvlText w:val="%5."/>
      <w:lvlJc w:val="left"/>
      <w:pPr>
        <w:ind w:left="3600" w:hanging="360"/>
      </w:pPr>
    </w:lvl>
    <w:lvl w:ilvl="5" w:tplc="009E19D4">
      <w:start w:val="1"/>
      <w:numFmt w:val="lowerRoman"/>
      <w:lvlText w:val="%6."/>
      <w:lvlJc w:val="right"/>
      <w:pPr>
        <w:ind w:left="4320" w:hanging="180"/>
      </w:pPr>
    </w:lvl>
    <w:lvl w:ilvl="6" w:tplc="2ADA74FE">
      <w:start w:val="1"/>
      <w:numFmt w:val="decimal"/>
      <w:lvlText w:val="%7."/>
      <w:lvlJc w:val="left"/>
      <w:pPr>
        <w:ind w:left="5040" w:hanging="360"/>
      </w:pPr>
    </w:lvl>
    <w:lvl w:ilvl="7" w:tplc="C85C302C">
      <w:start w:val="1"/>
      <w:numFmt w:val="lowerLetter"/>
      <w:lvlText w:val="%8."/>
      <w:lvlJc w:val="left"/>
      <w:pPr>
        <w:ind w:left="5760" w:hanging="360"/>
      </w:pPr>
    </w:lvl>
    <w:lvl w:ilvl="8" w:tplc="51768534">
      <w:start w:val="1"/>
      <w:numFmt w:val="lowerRoman"/>
      <w:lvlText w:val="%9."/>
      <w:lvlJc w:val="right"/>
      <w:pPr>
        <w:ind w:left="6480" w:hanging="180"/>
      </w:pPr>
    </w:lvl>
  </w:abstractNum>
  <w:abstractNum w:abstractNumId="7" w15:restartNumberingAfterBreak="0">
    <w:nsid w:val="6C9E4823"/>
    <w:multiLevelType w:val="hybridMultilevel"/>
    <w:tmpl w:val="985CAD78"/>
    <w:lvl w:ilvl="0" w:tplc="4CF2346A">
      <w:start w:val="1"/>
      <w:numFmt w:val="decimal"/>
      <w:lvlText w:val="%1."/>
      <w:lvlJc w:val="left"/>
      <w:pPr>
        <w:ind w:left="720" w:hanging="360"/>
      </w:pPr>
      <w:rPr>
        <w:rFonts w:ascii="Arial" w:hAnsi="Arial" w:hint="default"/>
      </w:rPr>
    </w:lvl>
    <w:lvl w:ilvl="1" w:tplc="0EECE1B0">
      <w:start w:val="1"/>
      <w:numFmt w:val="lowerLetter"/>
      <w:lvlText w:val="%2."/>
      <w:lvlJc w:val="left"/>
      <w:pPr>
        <w:ind w:left="1440" w:hanging="360"/>
      </w:pPr>
    </w:lvl>
    <w:lvl w:ilvl="2" w:tplc="A93631FA">
      <w:start w:val="1"/>
      <w:numFmt w:val="lowerRoman"/>
      <w:lvlText w:val="%3."/>
      <w:lvlJc w:val="right"/>
      <w:pPr>
        <w:ind w:left="2160" w:hanging="180"/>
      </w:pPr>
    </w:lvl>
    <w:lvl w:ilvl="3" w:tplc="8ECA6A24">
      <w:start w:val="1"/>
      <w:numFmt w:val="decimal"/>
      <w:lvlText w:val="%4."/>
      <w:lvlJc w:val="left"/>
      <w:pPr>
        <w:ind w:left="2880" w:hanging="360"/>
      </w:pPr>
    </w:lvl>
    <w:lvl w:ilvl="4" w:tplc="5F26BA38">
      <w:start w:val="1"/>
      <w:numFmt w:val="lowerLetter"/>
      <w:lvlText w:val="%5."/>
      <w:lvlJc w:val="left"/>
      <w:pPr>
        <w:ind w:left="3600" w:hanging="360"/>
      </w:pPr>
    </w:lvl>
    <w:lvl w:ilvl="5" w:tplc="AAF60C1E">
      <w:start w:val="1"/>
      <w:numFmt w:val="lowerRoman"/>
      <w:lvlText w:val="%6."/>
      <w:lvlJc w:val="right"/>
      <w:pPr>
        <w:ind w:left="4320" w:hanging="180"/>
      </w:pPr>
    </w:lvl>
    <w:lvl w:ilvl="6" w:tplc="369EA270">
      <w:start w:val="1"/>
      <w:numFmt w:val="decimal"/>
      <w:lvlText w:val="%7."/>
      <w:lvlJc w:val="left"/>
      <w:pPr>
        <w:ind w:left="5040" w:hanging="360"/>
      </w:pPr>
    </w:lvl>
    <w:lvl w:ilvl="7" w:tplc="186C27B4">
      <w:start w:val="1"/>
      <w:numFmt w:val="lowerLetter"/>
      <w:lvlText w:val="%8."/>
      <w:lvlJc w:val="left"/>
      <w:pPr>
        <w:ind w:left="5760" w:hanging="360"/>
      </w:pPr>
    </w:lvl>
    <w:lvl w:ilvl="8" w:tplc="829875D6">
      <w:start w:val="1"/>
      <w:numFmt w:val="lowerRoman"/>
      <w:lvlText w:val="%9."/>
      <w:lvlJc w:val="right"/>
      <w:pPr>
        <w:ind w:left="6480" w:hanging="180"/>
      </w:pPr>
    </w:lvl>
  </w:abstractNum>
  <w:abstractNum w:abstractNumId="8" w15:restartNumberingAfterBreak="0">
    <w:nsid w:val="7B6D8E72"/>
    <w:multiLevelType w:val="hybridMultilevel"/>
    <w:tmpl w:val="F3186990"/>
    <w:lvl w:ilvl="0" w:tplc="4E7A36AE">
      <w:start w:val="1"/>
      <w:numFmt w:val="decimal"/>
      <w:lvlText w:val="%1."/>
      <w:lvlJc w:val="left"/>
      <w:pPr>
        <w:ind w:left="720" w:hanging="360"/>
      </w:pPr>
    </w:lvl>
    <w:lvl w:ilvl="1" w:tplc="20327046">
      <w:start w:val="1"/>
      <w:numFmt w:val="lowerLetter"/>
      <w:lvlText w:val="%2."/>
      <w:lvlJc w:val="left"/>
      <w:pPr>
        <w:ind w:left="1440" w:hanging="360"/>
      </w:pPr>
    </w:lvl>
    <w:lvl w:ilvl="2" w:tplc="B114BFC0">
      <w:start w:val="1"/>
      <w:numFmt w:val="lowerRoman"/>
      <w:lvlText w:val="%3."/>
      <w:lvlJc w:val="right"/>
      <w:pPr>
        <w:ind w:left="2160" w:hanging="180"/>
      </w:pPr>
    </w:lvl>
    <w:lvl w:ilvl="3" w:tplc="9892C59A">
      <w:start w:val="1"/>
      <w:numFmt w:val="decimal"/>
      <w:lvlText w:val="%4."/>
      <w:lvlJc w:val="left"/>
      <w:pPr>
        <w:ind w:left="2880" w:hanging="360"/>
      </w:pPr>
    </w:lvl>
    <w:lvl w:ilvl="4" w:tplc="18024276">
      <w:start w:val="1"/>
      <w:numFmt w:val="lowerLetter"/>
      <w:lvlText w:val="%5."/>
      <w:lvlJc w:val="left"/>
      <w:pPr>
        <w:ind w:left="3600" w:hanging="360"/>
      </w:pPr>
    </w:lvl>
    <w:lvl w:ilvl="5" w:tplc="187A7B36">
      <w:start w:val="1"/>
      <w:numFmt w:val="lowerRoman"/>
      <w:lvlText w:val="%6."/>
      <w:lvlJc w:val="right"/>
      <w:pPr>
        <w:ind w:left="4320" w:hanging="180"/>
      </w:pPr>
    </w:lvl>
    <w:lvl w:ilvl="6" w:tplc="4A7E4E38">
      <w:start w:val="1"/>
      <w:numFmt w:val="decimal"/>
      <w:lvlText w:val="%7."/>
      <w:lvlJc w:val="left"/>
      <w:pPr>
        <w:ind w:left="5040" w:hanging="360"/>
      </w:pPr>
    </w:lvl>
    <w:lvl w:ilvl="7" w:tplc="4B20954C">
      <w:start w:val="1"/>
      <w:numFmt w:val="lowerLetter"/>
      <w:lvlText w:val="%8."/>
      <w:lvlJc w:val="left"/>
      <w:pPr>
        <w:ind w:left="5760" w:hanging="360"/>
      </w:pPr>
    </w:lvl>
    <w:lvl w:ilvl="8" w:tplc="34203AAC">
      <w:start w:val="1"/>
      <w:numFmt w:val="lowerRoman"/>
      <w:lvlText w:val="%9."/>
      <w:lvlJc w:val="right"/>
      <w:pPr>
        <w:ind w:left="6480" w:hanging="180"/>
      </w:pPr>
    </w:lvl>
  </w:abstractNum>
  <w:num w:numId="1" w16cid:durableId="491068103">
    <w:abstractNumId w:val="3"/>
  </w:num>
  <w:num w:numId="2" w16cid:durableId="1926723677">
    <w:abstractNumId w:val="5"/>
  </w:num>
  <w:num w:numId="3" w16cid:durableId="1312489987">
    <w:abstractNumId w:val="1"/>
  </w:num>
  <w:num w:numId="4" w16cid:durableId="1334455790">
    <w:abstractNumId w:val="7"/>
  </w:num>
  <w:num w:numId="5" w16cid:durableId="971718108">
    <w:abstractNumId w:val="4"/>
  </w:num>
  <w:num w:numId="6" w16cid:durableId="1862353729">
    <w:abstractNumId w:val="8"/>
  </w:num>
  <w:num w:numId="7" w16cid:durableId="1187450054">
    <w:abstractNumId w:val="0"/>
  </w:num>
  <w:num w:numId="8" w16cid:durableId="1021012885">
    <w:abstractNumId w:val="6"/>
  </w:num>
  <w:num w:numId="9" w16cid:durableId="2004357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DE"/>
    <w:rsid w:val="000772F2"/>
    <w:rsid w:val="0008220E"/>
    <w:rsid w:val="000920D6"/>
    <w:rsid w:val="000D6208"/>
    <w:rsid w:val="000F1639"/>
    <w:rsid w:val="00141AB5"/>
    <w:rsid w:val="00174ADE"/>
    <w:rsid w:val="001855D9"/>
    <w:rsid w:val="001B54F6"/>
    <w:rsid w:val="0022578B"/>
    <w:rsid w:val="002316CB"/>
    <w:rsid w:val="002360FB"/>
    <w:rsid w:val="00237FD9"/>
    <w:rsid w:val="002644A6"/>
    <w:rsid w:val="003A6947"/>
    <w:rsid w:val="003D23FE"/>
    <w:rsid w:val="003E21AA"/>
    <w:rsid w:val="0043305B"/>
    <w:rsid w:val="004C1640"/>
    <w:rsid w:val="0054429B"/>
    <w:rsid w:val="00553AD8"/>
    <w:rsid w:val="005E2B95"/>
    <w:rsid w:val="0062331D"/>
    <w:rsid w:val="006551BF"/>
    <w:rsid w:val="006604FA"/>
    <w:rsid w:val="00663C3B"/>
    <w:rsid w:val="006B5440"/>
    <w:rsid w:val="0070635E"/>
    <w:rsid w:val="007C6ECE"/>
    <w:rsid w:val="007E76E6"/>
    <w:rsid w:val="00821032"/>
    <w:rsid w:val="008D7CD9"/>
    <w:rsid w:val="00975133"/>
    <w:rsid w:val="009B682B"/>
    <w:rsid w:val="009D49AE"/>
    <w:rsid w:val="00A6765E"/>
    <w:rsid w:val="00AB2D2B"/>
    <w:rsid w:val="00AB3A21"/>
    <w:rsid w:val="00AC7BD5"/>
    <w:rsid w:val="00AE1B28"/>
    <w:rsid w:val="00AE1D56"/>
    <w:rsid w:val="00AF2F6A"/>
    <w:rsid w:val="00B353CD"/>
    <w:rsid w:val="00BA5D51"/>
    <w:rsid w:val="00BD79BF"/>
    <w:rsid w:val="00C933AC"/>
    <w:rsid w:val="00CA5165"/>
    <w:rsid w:val="00D63245"/>
    <w:rsid w:val="00D84EDB"/>
    <w:rsid w:val="00DE63BB"/>
    <w:rsid w:val="00E2212A"/>
    <w:rsid w:val="00E41AB4"/>
    <w:rsid w:val="00E76AF5"/>
    <w:rsid w:val="00E82A60"/>
    <w:rsid w:val="00EB581B"/>
    <w:rsid w:val="00EB7D78"/>
    <w:rsid w:val="00F52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E6F9"/>
  <w15:chartTrackingRefBased/>
  <w15:docId w15:val="{49319DE2-1706-4B82-902B-3978F63C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D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ADE"/>
    <w:pPr>
      <w:ind w:left="720"/>
      <w:contextualSpacing/>
    </w:pPr>
  </w:style>
  <w:style w:type="table" w:styleId="TableGrid">
    <w:name w:val="Table Grid"/>
    <w:basedOn w:val="TableNormal"/>
    <w:uiPriority w:val="59"/>
    <w:rsid w:val="00174AD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74ADE"/>
    <w:rPr>
      <w:color w:val="0563C1" w:themeColor="hyperlink"/>
      <w:u w:val="single"/>
    </w:rPr>
  </w:style>
  <w:style w:type="paragraph" w:styleId="Header">
    <w:name w:val="header"/>
    <w:basedOn w:val="Normal"/>
    <w:link w:val="HeaderChar"/>
    <w:uiPriority w:val="99"/>
    <w:unhideWhenUsed/>
    <w:rsid w:val="00DE6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3BB"/>
    <w:rPr>
      <w:kern w:val="0"/>
      <w14:ligatures w14:val="none"/>
    </w:rPr>
  </w:style>
  <w:style w:type="paragraph" w:styleId="Footer">
    <w:name w:val="footer"/>
    <w:basedOn w:val="Normal"/>
    <w:link w:val="FooterChar"/>
    <w:uiPriority w:val="99"/>
    <w:unhideWhenUsed/>
    <w:rsid w:val="00DE6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3B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am11.safelinks.protection.outlook.com/?url=http%3A%2F%2Fcreativecommons.org%2Flicenses%2Fby-nc-sa%2F4.0%2F%3Fref%3Dchooser-v1&amp;data=05%7C01%7Cmwilliamson%40nvcc.edu%7C32a47ab2ee3f41f08f5908dbc42b744f%7C9f05c0e4988c48288359193b3485e731%7C0%7C0%7C638319463128662133%7CUnknown%7CTWFpbGZsb3d8eyJWIjoiMC4wLjAwMDAiLCJQIjoiV2luMzIiLCJBTiI6Ik1haWwiLCJXVCI6Mn0%3D%7C3000%7C%7C%7C&amp;sdata=gxXPNr958xiQooa3DcMZOlT3nHzqx3br8dkvq9Dl7QU%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2904</Words>
  <Characters>16556</Characters>
  <Application>Microsoft Office Word</Application>
  <DocSecurity>4</DocSecurity>
  <Lines>137</Lines>
  <Paragraphs>38</Paragraphs>
  <ScaleCrop>false</ScaleCrop>
  <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Williamson, Maryann E.</dc:creator>
  <cp:keywords/>
  <dc:description/>
  <cp:lastModifiedBy>Backus, Gillian S.</cp:lastModifiedBy>
  <cp:revision>2</cp:revision>
  <dcterms:created xsi:type="dcterms:W3CDTF">2023-10-12T17:22:00Z</dcterms:created>
  <dcterms:modified xsi:type="dcterms:W3CDTF">2023-10-12T17:22:00Z</dcterms:modified>
</cp:coreProperties>
</file>